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3C9299" w14:textId="025D6778" w:rsidR="000173D2" w:rsidRPr="007425C4" w:rsidRDefault="3308A677" w:rsidP="004C339E">
      <w:pPr>
        <w:pStyle w:val="Title"/>
        <w:spacing w:after="0" w:line="276" w:lineRule="auto"/>
        <w:jc w:val="center"/>
        <w:rPr>
          <w:rFonts w:ascii="Arial Black" w:eastAsia="Arial Black" w:hAnsi="Arial Black" w:cs="Arial Black"/>
          <w:color w:val="000000" w:themeColor="text1"/>
          <w:sz w:val="36"/>
          <w:szCs w:val="36"/>
        </w:rPr>
      </w:pPr>
      <w:r w:rsidRPr="007425C4">
        <w:rPr>
          <w:rFonts w:ascii="Arial Black" w:eastAsia="Arial Black" w:hAnsi="Arial Black" w:cs="Arial Black"/>
          <w:b/>
          <w:bCs/>
          <w:color w:val="000000" w:themeColor="text1"/>
          <w:sz w:val="36"/>
          <w:szCs w:val="36"/>
        </w:rPr>
        <w:t>Swakshadip Sarkar</w:t>
      </w:r>
    </w:p>
    <w:p w14:paraId="5EE72E26" w14:textId="2B36B908" w:rsidR="000173D2" w:rsidRPr="007425C4" w:rsidRDefault="3308A677" w:rsidP="004C339E">
      <w:pPr>
        <w:pStyle w:val="Subtitle"/>
        <w:spacing w:before="120" w:after="0" w:line="276" w:lineRule="auto"/>
        <w:jc w:val="center"/>
        <w:rPr>
          <w:rFonts w:ascii="Arial" w:eastAsia="Arial" w:hAnsi="Arial" w:cs="Arial"/>
          <w:color w:val="000000" w:themeColor="text1"/>
          <w:sz w:val="24"/>
          <w:szCs w:val="24"/>
        </w:rPr>
      </w:pPr>
      <w:r w:rsidRPr="007425C4">
        <w:rPr>
          <w:rFonts w:ascii="Arial" w:eastAsia="Arial" w:hAnsi="Arial" w:cs="Arial"/>
          <w:caps/>
          <w:color w:val="000000" w:themeColor="text1"/>
          <w:sz w:val="24"/>
          <w:szCs w:val="24"/>
        </w:rPr>
        <w:t>Doctoral Candidate in sociology</w:t>
      </w:r>
    </w:p>
    <w:p w14:paraId="78969FEF" w14:textId="61C95C0A" w:rsidR="000173D2" w:rsidRDefault="3308A677" w:rsidP="004C339E">
      <w:pPr>
        <w:pStyle w:val="Heading1"/>
        <w:spacing w:before="160" w:after="120" w:line="276" w:lineRule="auto"/>
        <w:jc w:val="center"/>
        <w:rPr>
          <w:rFonts w:ascii="Aptos Display" w:eastAsia="Aptos Display" w:hAnsi="Aptos Display" w:cs="Aptos Display"/>
        </w:rPr>
      </w:pPr>
      <w:r w:rsidRPr="1A52779E">
        <w:rPr>
          <w:rFonts w:ascii="Arial Black" w:eastAsia="Arial Black" w:hAnsi="Arial Black" w:cs="Arial Black"/>
          <w:b/>
          <w:bCs/>
          <w:color w:val="000000" w:themeColor="text1"/>
          <w:sz w:val="24"/>
          <w:szCs w:val="24"/>
        </w:rPr>
        <w:t xml:space="preserve">Pronouns – They/Them | Wellington, New Zealand | +642108190317 | </w:t>
      </w:r>
      <w:hyperlink r:id="rId7">
        <w:r w:rsidRPr="1A52779E">
          <w:rPr>
            <w:rStyle w:val="Hyperlink"/>
            <w:rFonts w:ascii="Arial Black" w:eastAsia="Arial Black" w:hAnsi="Arial Black" w:cs="Arial Black"/>
            <w:b/>
            <w:bCs/>
            <w:sz w:val="24"/>
            <w:szCs w:val="24"/>
          </w:rPr>
          <w:t>ssarkar9619@gmail.com</w:t>
        </w:r>
      </w:hyperlink>
      <w:r w:rsidRPr="1A52779E">
        <w:rPr>
          <w:rFonts w:ascii="Arial Black" w:eastAsia="Arial Black" w:hAnsi="Arial Black" w:cs="Arial Black"/>
          <w:b/>
          <w:bCs/>
          <w:color w:val="000000" w:themeColor="text1"/>
          <w:sz w:val="24"/>
          <w:szCs w:val="24"/>
        </w:rPr>
        <w:t xml:space="preserve"> | </w:t>
      </w:r>
      <w:hyperlink r:id="rId8">
        <w:r w:rsidRPr="1A52779E">
          <w:rPr>
            <w:rStyle w:val="Hyperlink"/>
            <w:rFonts w:ascii="Arial Black" w:eastAsia="Arial Black" w:hAnsi="Arial Black" w:cs="Arial Black"/>
            <w:b/>
            <w:bCs/>
            <w:sz w:val="24"/>
            <w:szCs w:val="24"/>
          </w:rPr>
          <w:t>LinkedIn</w:t>
        </w:r>
      </w:hyperlink>
      <w:r w:rsidR="00BB708D" w:rsidRPr="00BB708D">
        <w:rPr>
          <w:rStyle w:val="Hyperlink"/>
          <w:rFonts w:ascii="Arial Black" w:eastAsia="Arial Black" w:hAnsi="Arial Black" w:cs="Arial Black"/>
          <w:b/>
          <w:bCs/>
          <w:sz w:val="24"/>
          <w:szCs w:val="24"/>
          <w:u w:val="none"/>
        </w:rPr>
        <w:t xml:space="preserve"> </w:t>
      </w:r>
      <w:r w:rsidR="00BB708D" w:rsidRPr="1A52779E">
        <w:rPr>
          <w:rFonts w:ascii="Arial Black" w:eastAsia="Arial Black" w:hAnsi="Arial Black" w:cs="Arial Black"/>
          <w:b/>
          <w:bCs/>
          <w:color w:val="000000" w:themeColor="text1"/>
          <w:sz w:val="24"/>
          <w:szCs w:val="24"/>
        </w:rPr>
        <w:t>|</w:t>
      </w:r>
      <w:r w:rsidR="00BB708D">
        <w:rPr>
          <w:rFonts w:ascii="Arial Black" w:eastAsia="Arial Black" w:hAnsi="Arial Black" w:cs="Arial Black"/>
          <w:b/>
          <w:bCs/>
          <w:color w:val="000000" w:themeColor="text1"/>
          <w:sz w:val="24"/>
          <w:szCs w:val="24"/>
        </w:rPr>
        <w:t xml:space="preserve"> </w:t>
      </w:r>
      <w:hyperlink r:id="rId9" w:history="1">
        <w:r w:rsidR="00BB708D" w:rsidRPr="00F352D7">
          <w:rPr>
            <w:rStyle w:val="Hyperlink"/>
            <w:rFonts w:ascii="Arial Black" w:eastAsia="Arial Black" w:hAnsi="Arial Black" w:cs="Arial Black"/>
            <w:b/>
            <w:bCs/>
            <w:sz w:val="24"/>
            <w:szCs w:val="24"/>
          </w:rPr>
          <w:t>Website</w:t>
        </w:r>
      </w:hyperlink>
    </w:p>
    <w:p w14:paraId="1430FA5D" w14:textId="73DF5722" w:rsidR="002217E1" w:rsidRPr="003E3DB0" w:rsidRDefault="002217E1" w:rsidP="004C339E">
      <w:pPr>
        <w:pStyle w:val="Heading1"/>
        <w:spacing w:before="160" w:after="120" w:line="276" w:lineRule="auto"/>
        <w:jc w:val="both"/>
        <w:rPr>
          <w:rFonts w:ascii="Arial Black" w:eastAsia="Arial Black" w:hAnsi="Arial Black" w:cs="Arial Black"/>
          <w:b/>
          <w:bCs/>
          <w:color w:val="000000" w:themeColor="text1"/>
          <w:sz w:val="22"/>
          <w:szCs w:val="22"/>
        </w:rPr>
      </w:pPr>
      <w:r w:rsidRPr="003E3DB0">
        <w:rPr>
          <w:rFonts w:ascii="Arial Black" w:eastAsia="Arial Black" w:hAnsi="Arial Black" w:cs="Arial Black"/>
          <w:b/>
          <w:bCs/>
          <w:color w:val="000000" w:themeColor="text1"/>
          <w:sz w:val="22"/>
          <w:szCs w:val="22"/>
        </w:rPr>
        <w:t>Career Objective</w:t>
      </w:r>
    </w:p>
    <w:p w14:paraId="66EF3F80" w14:textId="2C22E522" w:rsidR="002217E1" w:rsidRPr="0013591F" w:rsidRDefault="0013591F" w:rsidP="004C339E">
      <w:pPr>
        <w:spacing w:line="276" w:lineRule="auto"/>
        <w:jc w:val="both"/>
        <w:rPr>
          <w:rFonts w:ascii="Arial" w:hAnsi="Arial" w:cs="Arial"/>
          <w:sz w:val="20"/>
          <w:szCs w:val="20"/>
        </w:rPr>
      </w:pPr>
      <w:r w:rsidRPr="0013591F">
        <w:rPr>
          <w:rFonts w:ascii="Arial" w:hAnsi="Arial" w:cs="Arial"/>
          <w:sz w:val="20"/>
          <w:szCs w:val="20"/>
        </w:rPr>
        <w:t xml:space="preserve">Enthusiastic and dedicated researcher seeking a </w:t>
      </w:r>
      <w:r w:rsidR="00345853">
        <w:rPr>
          <w:rFonts w:ascii="Arial" w:hAnsi="Arial" w:cs="Arial"/>
          <w:sz w:val="20"/>
          <w:szCs w:val="20"/>
        </w:rPr>
        <w:t>research position where I can apply my expertise in gender studies, sociology</w:t>
      </w:r>
      <w:r w:rsidR="005B5A56">
        <w:rPr>
          <w:rFonts w:ascii="Arial" w:hAnsi="Arial" w:cs="Arial"/>
          <w:sz w:val="20"/>
          <w:szCs w:val="20"/>
        </w:rPr>
        <w:t>,</w:t>
      </w:r>
      <w:r w:rsidR="00345853">
        <w:rPr>
          <w:rFonts w:ascii="Arial" w:hAnsi="Arial" w:cs="Arial"/>
          <w:sz w:val="20"/>
          <w:szCs w:val="20"/>
        </w:rPr>
        <w:t xml:space="preserve"> </w:t>
      </w:r>
      <w:r w:rsidR="005B5A56">
        <w:rPr>
          <w:rFonts w:ascii="Arial" w:hAnsi="Arial" w:cs="Arial"/>
          <w:sz w:val="20"/>
          <w:szCs w:val="20"/>
        </w:rPr>
        <w:t>and migration studies to create impactful change.</w:t>
      </w:r>
    </w:p>
    <w:p w14:paraId="09E235D4" w14:textId="249BF48C" w:rsidR="00A749A6" w:rsidRPr="00CE64B7" w:rsidRDefault="00A749A6" w:rsidP="006E4962">
      <w:pPr>
        <w:pStyle w:val="Heading1"/>
        <w:rPr>
          <w:rFonts w:ascii="Arial Black" w:hAnsi="Arial Black"/>
          <w:color w:val="auto"/>
          <w:sz w:val="22"/>
          <w:szCs w:val="22"/>
        </w:rPr>
      </w:pPr>
      <w:r w:rsidRPr="00CE64B7">
        <w:rPr>
          <w:rFonts w:ascii="Arial Black" w:hAnsi="Arial Black"/>
          <w:color w:val="auto"/>
          <w:sz w:val="22"/>
          <w:szCs w:val="22"/>
        </w:rPr>
        <w:t>Profile</w:t>
      </w:r>
    </w:p>
    <w:p w14:paraId="4BBBEFB0" w14:textId="2E78E5C8" w:rsidR="00A749A6" w:rsidRPr="004D13D0" w:rsidRDefault="005E048A" w:rsidP="004C339E">
      <w:pPr>
        <w:pStyle w:val="ListParagraph"/>
        <w:numPr>
          <w:ilvl w:val="0"/>
          <w:numId w:val="26"/>
        </w:numPr>
        <w:spacing w:line="276" w:lineRule="auto"/>
        <w:jc w:val="both"/>
        <w:rPr>
          <w:rFonts w:ascii="Arial" w:hAnsi="Arial" w:cs="Arial"/>
          <w:b/>
          <w:bCs/>
          <w:sz w:val="20"/>
          <w:szCs w:val="20"/>
        </w:rPr>
      </w:pPr>
      <w:r>
        <w:rPr>
          <w:rFonts w:ascii="Arial" w:hAnsi="Arial" w:cs="Arial"/>
          <w:b/>
          <w:bCs/>
          <w:sz w:val="20"/>
          <w:szCs w:val="20"/>
        </w:rPr>
        <w:t>PhD Candidate at</w:t>
      </w:r>
      <w:r w:rsidR="00E40631">
        <w:rPr>
          <w:rFonts w:ascii="Arial" w:hAnsi="Arial" w:cs="Arial"/>
          <w:b/>
          <w:bCs/>
          <w:sz w:val="20"/>
          <w:szCs w:val="20"/>
        </w:rPr>
        <w:t xml:space="preserve"> Te Herenga Waka -</w:t>
      </w:r>
      <w:r>
        <w:rPr>
          <w:rFonts w:ascii="Arial" w:hAnsi="Arial" w:cs="Arial"/>
          <w:b/>
          <w:bCs/>
          <w:sz w:val="20"/>
          <w:szCs w:val="20"/>
        </w:rPr>
        <w:t xml:space="preserve"> Victoria University of Wellington</w:t>
      </w:r>
      <w:r w:rsidR="004E52FE">
        <w:rPr>
          <w:rFonts w:ascii="Arial" w:hAnsi="Arial" w:cs="Arial"/>
          <w:b/>
          <w:bCs/>
          <w:sz w:val="20"/>
          <w:szCs w:val="20"/>
        </w:rPr>
        <w:t xml:space="preserve">, School of Social and Cultural Studies. </w:t>
      </w:r>
      <w:r w:rsidR="004E52FE">
        <w:rPr>
          <w:rFonts w:ascii="Arial" w:hAnsi="Arial" w:cs="Arial"/>
          <w:sz w:val="20"/>
          <w:szCs w:val="20"/>
        </w:rPr>
        <w:t xml:space="preserve">Thesis </w:t>
      </w:r>
      <w:r w:rsidR="00826E9E">
        <w:rPr>
          <w:rFonts w:ascii="Arial" w:hAnsi="Arial" w:cs="Arial"/>
          <w:sz w:val="20"/>
          <w:szCs w:val="20"/>
        </w:rPr>
        <w:t>to be submitted on 1</w:t>
      </w:r>
      <w:r w:rsidR="00826E9E" w:rsidRPr="00826E9E">
        <w:rPr>
          <w:rFonts w:ascii="Arial" w:hAnsi="Arial" w:cs="Arial"/>
          <w:sz w:val="20"/>
          <w:szCs w:val="20"/>
          <w:vertAlign w:val="superscript"/>
        </w:rPr>
        <w:t>st</w:t>
      </w:r>
      <w:r w:rsidR="00826E9E">
        <w:rPr>
          <w:rFonts w:ascii="Arial" w:hAnsi="Arial" w:cs="Arial"/>
          <w:sz w:val="20"/>
          <w:szCs w:val="20"/>
        </w:rPr>
        <w:t xml:space="preserve"> December 2024</w:t>
      </w:r>
      <w:r w:rsidR="004E52FE">
        <w:rPr>
          <w:rFonts w:ascii="Arial" w:hAnsi="Arial" w:cs="Arial"/>
          <w:sz w:val="20"/>
          <w:szCs w:val="20"/>
        </w:rPr>
        <w:t xml:space="preserve"> on </w:t>
      </w:r>
      <w:r w:rsidR="00963273">
        <w:rPr>
          <w:rFonts w:ascii="Arial" w:hAnsi="Arial" w:cs="Arial"/>
          <w:sz w:val="20"/>
          <w:szCs w:val="20"/>
        </w:rPr>
        <w:t>access to legal and social institutions a</w:t>
      </w:r>
      <w:r w:rsidR="00826E9E">
        <w:rPr>
          <w:rFonts w:ascii="Arial" w:hAnsi="Arial" w:cs="Arial"/>
          <w:sz w:val="20"/>
          <w:szCs w:val="20"/>
        </w:rPr>
        <w:t>s well as</w:t>
      </w:r>
      <w:r w:rsidR="00963273">
        <w:rPr>
          <w:rFonts w:ascii="Arial" w:hAnsi="Arial" w:cs="Arial"/>
          <w:sz w:val="20"/>
          <w:szCs w:val="20"/>
        </w:rPr>
        <w:t xml:space="preserve"> </w:t>
      </w:r>
      <w:r w:rsidR="00826E9E">
        <w:rPr>
          <w:rFonts w:ascii="Arial" w:hAnsi="Arial" w:cs="Arial"/>
          <w:sz w:val="20"/>
          <w:szCs w:val="20"/>
        </w:rPr>
        <w:t>support</w:t>
      </w:r>
      <w:r w:rsidR="00963273">
        <w:rPr>
          <w:rFonts w:ascii="Arial" w:hAnsi="Arial" w:cs="Arial"/>
          <w:sz w:val="20"/>
          <w:szCs w:val="20"/>
        </w:rPr>
        <w:t xml:space="preserve"> for transgender asylum seekers in New Zealan</w:t>
      </w:r>
      <w:r w:rsidR="00826E9E">
        <w:rPr>
          <w:rFonts w:ascii="Arial" w:hAnsi="Arial" w:cs="Arial"/>
          <w:sz w:val="20"/>
          <w:szCs w:val="20"/>
        </w:rPr>
        <w:t>d. A thesis abstract is included as Appendix 1.</w:t>
      </w:r>
    </w:p>
    <w:p w14:paraId="2E629CD2" w14:textId="6F7A074A" w:rsidR="004D13D0" w:rsidRDefault="004D13D0" w:rsidP="004C339E">
      <w:pPr>
        <w:pStyle w:val="ListParagraph"/>
        <w:numPr>
          <w:ilvl w:val="0"/>
          <w:numId w:val="26"/>
        </w:numPr>
        <w:spacing w:line="276" w:lineRule="auto"/>
        <w:jc w:val="both"/>
        <w:rPr>
          <w:rFonts w:ascii="Arial" w:hAnsi="Arial" w:cs="Arial"/>
          <w:b/>
          <w:bCs/>
          <w:sz w:val="20"/>
          <w:szCs w:val="20"/>
        </w:rPr>
      </w:pPr>
      <w:r>
        <w:rPr>
          <w:rFonts w:ascii="Arial" w:hAnsi="Arial" w:cs="Arial"/>
          <w:b/>
          <w:bCs/>
          <w:sz w:val="20"/>
          <w:szCs w:val="20"/>
        </w:rPr>
        <w:t>PhD supervised by Associate Professor Rhonda Shaw and Dr.</w:t>
      </w:r>
      <w:r w:rsidR="00A817A8">
        <w:rPr>
          <w:rFonts w:ascii="Arial" w:hAnsi="Arial" w:cs="Arial"/>
          <w:b/>
          <w:bCs/>
          <w:sz w:val="20"/>
          <w:szCs w:val="20"/>
        </w:rPr>
        <w:t xml:space="preserve"> </w:t>
      </w:r>
      <w:r>
        <w:rPr>
          <w:rFonts w:ascii="Arial" w:hAnsi="Arial" w:cs="Arial"/>
          <w:b/>
          <w:bCs/>
          <w:sz w:val="20"/>
          <w:szCs w:val="20"/>
        </w:rPr>
        <w:t>Janepicha Cheva</w:t>
      </w:r>
      <w:r w:rsidR="00643193">
        <w:rPr>
          <w:rFonts w:ascii="Arial" w:hAnsi="Arial" w:cs="Arial"/>
          <w:b/>
          <w:bCs/>
          <w:sz w:val="20"/>
          <w:szCs w:val="20"/>
        </w:rPr>
        <w:t>-Isarakul</w:t>
      </w:r>
      <w:r w:rsidR="00AE0A08">
        <w:rPr>
          <w:rFonts w:ascii="Arial" w:hAnsi="Arial" w:cs="Arial"/>
          <w:b/>
          <w:bCs/>
          <w:sz w:val="20"/>
          <w:szCs w:val="20"/>
        </w:rPr>
        <w:t xml:space="preserve"> </w:t>
      </w:r>
      <w:hyperlink r:id="rId10" w:history="1">
        <w:r w:rsidR="00AE0A08" w:rsidRPr="00AE0A08">
          <w:rPr>
            <w:rStyle w:val="Hyperlink"/>
            <w:rFonts w:ascii="Arial" w:hAnsi="Arial" w:cs="Arial"/>
            <w:sz w:val="20"/>
            <w:szCs w:val="20"/>
          </w:rPr>
          <w:t>https://www.wgtn.ac.nz/sacs/about/staff/sociology-and-social-policy-staff</w:t>
        </w:r>
      </w:hyperlink>
      <w:r w:rsidR="00AE0A08">
        <w:rPr>
          <w:rFonts w:ascii="Arial" w:hAnsi="Arial" w:cs="Arial"/>
          <w:b/>
          <w:bCs/>
          <w:sz w:val="20"/>
          <w:szCs w:val="20"/>
        </w:rPr>
        <w:t xml:space="preserve">. </w:t>
      </w:r>
    </w:p>
    <w:p w14:paraId="412EF0BA" w14:textId="538CD98C" w:rsidR="006272DA" w:rsidRDefault="006272DA" w:rsidP="004C339E">
      <w:pPr>
        <w:pStyle w:val="ListParagraph"/>
        <w:numPr>
          <w:ilvl w:val="0"/>
          <w:numId w:val="26"/>
        </w:numPr>
        <w:spacing w:line="276" w:lineRule="auto"/>
        <w:jc w:val="both"/>
        <w:rPr>
          <w:rFonts w:ascii="Arial" w:hAnsi="Arial" w:cs="Arial"/>
          <w:b/>
          <w:bCs/>
          <w:sz w:val="20"/>
          <w:szCs w:val="20"/>
        </w:rPr>
      </w:pPr>
      <w:r>
        <w:rPr>
          <w:rFonts w:ascii="Arial" w:hAnsi="Arial" w:cs="Arial"/>
          <w:b/>
          <w:bCs/>
          <w:sz w:val="20"/>
          <w:szCs w:val="20"/>
        </w:rPr>
        <w:t>Three book chapters, two journal articles, one academic report</w:t>
      </w:r>
      <w:r w:rsidR="00336462">
        <w:rPr>
          <w:rFonts w:ascii="Arial" w:hAnsi="Arial" w:cs="Arial"/>
          <w:b/>
          <w:bCs/>
          <w:sz w:val="20"/>
          <w:szCs w:val="20"/>
        </w:rPr>
        <w:t>,</w:t>
      </w:r>
      <w:r w:rsidR="00403116">
        <w:rPr>
          <w:rFonts w:ascii="Arial" w:hAnsi="Arial" w:cs="Arial"/>
          <w:b/>
          <w:bCs/>
          <w:sz w:val="20"/>
          <w:szCs w:val="20"/>
        </w:rPr>
        <w:t xml:space="preserve"> and nine blog articles published with </w:t>
      </w:r>
      <w:r w:rsidR="00580FE1">
        <w:rPr>
          <w:rFonts w:ascii="Arial" w:hAnsi="Arial" w:cs="Arial"/>
          <w:b/>
          <w:bCs/>
          <w:sz w:val="20"/>
          <w:szCs w:val="20"/>
        </w:rPr>
        <w:t>seven forthcoming publications</w:t>
      </w:r>
      <w:r w:rsidR="00B46929">
        <w:rPr>
          <w:rFonts w:ascii="Arial" w:hAnsi="Arial" w:cs="Arial"/>
          <w:b/>
          <w:bCs/>
          <w:sz w:val="20"/>
          <w:szCs w:val="20"/>
        </w:rPr>
        <w:t xml:space="preserve"> </w:t>
      </w:r>
      <w:r w:rsidR="00B46929">
        <w:rPr>
          <w:rFonts w:ascii="Arial" w:hAnsi="Arial" w:cs="Arial"/>
          <w:sz w:val="20"/>
          <w:szCs w:val="20"/>
        </w:rPr>
        <w:t xml:space="preserve">in international journals and books. </w:t>
      </w:r>
      <w:r w:rsidR="004229EF">
        <w:rPr>
          <w:rFonts w:ascii="Arial" w:hAnsi="Arial" w:cs="Arial"/>
          <w:b/>
          <w:bCs/>
          <w:sz w:val="20"/>
          <w:szCs w:val="20"/>
        </w:rPr>
        <w:t xml:space="preserve">Presented current and earlier research at </w:t>
      </w:r>
      <w:r w:rsidR="00F02428">
        <w:rPr>
          <w:rFonts w:ascii="Arial" w:hAnsi="Arial" w:cs="Arial"/>
          <w:b/>
          <w:bCs/>
          <w:sz w:val="20"/>
          <w:szCs w:val="20"/>
        </w:rPr>
        <w:t>20 conferences and eight invited talks in different countries.</w:t>
      </w:r>
      <w:r w:rsidR="00403116">
        <w:rPr>
          <w:rFonts w:ascii="Arial" w:hAnsi="Arial" w:cs="Arial"/>
          <w:b/>
          <w:bCs/>
          <w:sz w:val="20"/>
          <w:szCs w:val="20"/>
        </w:rPr>
        <w:t xml:space="preserve"> </w:t>
      </w:r>
    </w:p>
    <w:p w14:paraId="1F81ECC1" w14:textId="2A8C5043" w:rsidR="0030743E" w:rsidRPr="00EB49E2" w:rsidRDefault="00CE6818" w:rsidP="004C339E">
      <w:pPr>
        <w:pStyle w:val="ListParagraph"/>
        <w:numPr>
          <w:ilvl w:val="0"/>
          <w:numId w:val="26"/>
        </w:numPr>
        <w:spacing w:line="276" w:lineRule="auto"/>
        <w:jc w:val="both"/>
        <w:rPr>
          <w:rFonts w:ascii="Arial" w:hAnsi="Arial" w:cs="Arial"/>
          <w:b/>
          <w:bCs/>
          <w:sz w:val="20"/>
          <w:szCs w:val="20"/>
        </w:rPr>
      </w:pPr>
      <w:r>
        <w:rPr>
          <w:rFonts w:ascii="Arial" w:hAnsi="Arial" w:cs="Arial"/>
          <w:b/>
          <w:bCs/>
          <w:sz w:val="20"/>
          <w:szCs w:val="20"/>
        </w:rPr>
        <w:t>Field</w:t>
      </w:r>
      <w:r w:rsidR="00424448">
        <w:rPr>
          <w:rFonts w:ascii="Arial" w:hAnsi="Arial" w:cs="Arial"/>
          <w:b/>
          <w:bCs/>
          <w:sz w:val="20"/>
          <w:szCs w:val="20"/>
        </w:rPr>
        <w:t>-based research during PhD included multiple visits to Auckland</w:t>
      </w:r>
      <w:r w:rsidR="00275D26">
        <w:rPr>
          <w:rFonts w:ascii="Arial" w:hAnsi="Arial" w:cs="Arial"/>
          <w:b/>
          <w:bCs/>
          <w:sz w:val="20"/>
          <w:szCs w:val="20"/>
        </w:rPr>
        <w:t xml:space="preserve">, </w:t>
      </w:r>
      <w:r w:rsidR="00275D26" w:rsidRPr="00275D26">
        <w:rPr>
          <w:rFonts w:ascii="Arial" w:hAnsi="Arial" w:cs="Arial"/>
          <w:sz w:val="20"/>
          <w:szCs w:val="20"/>
        </w:rPr>
        <w:t>the most populous cit</w:t>
      </w:r>
      <w:r w:rsidR="009C7971">
        <w:rPr>
          <w:rFonts w:ascii="Arial" w:hAnsi="Arial" w:cs="Arial"/>
          <w:sz w:val="20"/>
          <w:szCs w:val="20"/>
        </w:rPr>
        <w:t>y</w:t>
      </w:r>
      <w:r w:rsidR="00275D26" w:rsidRPr="00275D26">
        <w:rPr>
          <w:rFonts w:ascii="Arial" w:hAnsi="Arial" w:cs="Arial"/>
          <w:sz w:val="20"/>
          <w:szCs w:val="20"/>
        </w:rPr>
        <w:t xml:space="preserve"> in New Zealand</w:t>
      </w:r>
      <w:r w:rsidR="00424448">
        <w:rPr>
          <w:rFonts w:ascii="Arial" w:hAnsi="Arial" w:cs="Arial"/>
          <w:b/>
          <w:bCs/>
          <w:sz w:val="20"/>
          <w:szCs w:val="20"/>
        </w:rPr>
        <w:t xml:space="preserve">. Secured research funding value </w:t>
      </w:r>
      <w:r w:rsidR="007302EE">
        <w:rPr>
          <w:rFonts w:ascii="Arial" w:hAnsi="Arial" w:cs="Arial"/>
          <w:b/>
          <w:bCs/>
          <w:sz w:val="20"/>
          <w:szCs w:val="20"/>
        </w:rPr>
        <w:t xml:space="preserve">of NZ$5400 </w:t>
      </w:r>
      <w:r w:rsidR="007302EE">
        <w:rPr>
          <w:rFonts w:ascii="Arial" w:hAnsi="Arial" w:cs="Arial"/>
          <w:sz w:val="20"/>
          <w:szCs w:val="20"/>
        </w:rPr>
        <w:t>from Victoria University of Wellington</w:t>
      </w:r>
      <w:r w:rsidR="00EB49E2">
        <w:rPr>
          <w:rFonts w:ascii="Arial" w:hAnsi="Arial" w:cs="Arial"/>
          <w:sz w:val="20"/>
          <w:szCs w:val="20"/>
        </w:rPr>
        <w:t>.</w:t>
      </w:r>
    </w:p>
    <w:p w14:paraId="71A08BD6" w14:textId="7A6A3856" w:rsidR="00EB49E2" w:rsidRPr="007B2498" w:rsidRDefault="00EB49E2" w:rsidP="004C339E">
      <w:pPr>
        <w:pStyle w:val="ListParagraph"/>
        <w:numPr>
          <w:ilvl w:val="0"/>
          <w:numId w:val="26"/>
        </w:numPr>
        <w:spacing w:line="276" w:lineRule="auto"/>
        <w:jc w:val="both"/>
        <w:rPr>
          <w:rFonts w:ascii="Arial" w:hAnsi="Arial" w:cs="Arial"/>
          <w:b/>
          <w:bCs/>
          <w:sz w:val="20"/>
          <w:szCs w:val="20"/>
        </w:rPr>
      </w:pPr>
      <w:r>
        <w:rPr>
          <w:rFonts w:ascii="Arial" w:hAnsi="Arial" w:cs="Arial"/>
          <w:b/>
          <w:bCs/>
          <w:sz w:val="20"/>
          <w:szCs w:val="20"/>
        </w:rPr>
        <w:t>During PhD</w:t>
      </w:r>
      <w:r w:rsidR="007E6AF1">
        <w:rPr>
          <w:rFonts w:ascii="Arial" w:hAnsi="Arial" w:cs="Arial"/>
          <w:b/>
          <w:bCs/>
          <w:sz w:val="20"/>
          <w:szCs w:val="20"/>
        </w:rPr>
        <w:t xml:space="preserve">, contributed to the School of Social and Cultural Studies and </w:t>
      </w:r>
      <w:r w:rsidR="00043961">
        <w:rPr>
          <w:rFonts w:ascii="Arial" w:hAnsi="Arial" w:cs="Arial"/>
          <w:b/>
          <w:bCs/>
          <w:sz w:val="20"/>
          <w:szCs w:val="20"/>
        </w:rPr>
        <w:t>the </w:t>
      </w:r>
      <w:r w:rsidR="007E6AF1">
        <w:rPr>
          <w:rFonts w:ascii="Arial" w:hAnsi="Arial" w:cs="Arial"/>
          <w:b/>
          <w:bCs/>
          <w:sz w:val="20"/>
          <w:szCs w:val="20"/>
        </w:rPr>
        <w:t xml:space="preserve">School of English, </w:t>
      </w:r>
      <w:r w:rsidR="00B124E3">
        <w:rPr>
          <w:rFonts w:ascii="Arial" w:hAnsi="Arial" w:cs="Arial"/>
          <w:b/>
          <w:bCs/>
          <w:sz w:val="20"/>
          <w:szCs w:val="20"/>
        </w:rPr>
        <w:t>Film, Theatre, Media and Communication, and Art History</w:t>
      </w:r>
      <w:r w:rsidR="007E6AF1">
        <w:rPr>
          <w:rFonts w:ascii="Arial" w:hAnsi="Arial" w:cs="Arial"/>
          <w:b/>
          <w:bCs/>
          <w:sz w:val="20"/>
          <w:szCs w:val="20"/>
        </w:rPr>
        <w:t xml:space="preserve"> as a guest lecturer and tutor. </w:t>
      </w:r>
      <w:r w:rsidR="006534A1">
        <w:rPr>
          <w:rFonts w:ascii="Arial" w:hAnsi="Arial" w:cs="Arial"/>
          <w:sz w:val="20"/>
          <w:szCs w:val="20"/>
        </w:rPr>
        <w:t xml:space="preserve">Delivered a guest lecture </w:t>
      </w:r>
      <w:r w:rsidR="007B2498">
        <w:rPr>
          <w:rFonts w:ascii="Arial" w:hAnsi="Arial" w:cs="Arial"/>
          <w:sz w:val="20"/>
          <w:szCs w:val="20"/>
        </w:rPr>
        <w:t>in a Level 2 Sociology course. Tutored three</w:t>
      </w:r>
      <w:r w:rsidR="007E6AF1">
        <w:rPr>
          <w:rFonts w:ascii="Arial" w:hAnsi="Arial" w:cs="Arial"/>
          <w:sz w:val="20"/>
          <w:szCs w:val="20"/>
        </w:rPr>
        <w:t xml:space="preserve"> Level 1 and Level 2 Sociology courses</w:t>
      </w:r>
      <w:r w:rsidR="00B124E3">
        <w:rPr>
          <w:rFonts w:ascii="Arial" w:hAnsi="Arial" w:cs="Arial"/>
          <w:sz w:val="20"/>
          <w:szCs w:val="20"/>
        </w:rPr>
        <w:t xml:space="preserve"> as well as a Level 1 Media course</w:t>
      </w:r>
      <w:r w:rsidR="007B2498">
        <w:rPr>
          <w:rFonts w:ascii="Arial" w:hAnsi="Arial" w:cs="Arial"/>
          <w:sz w:val="20"/>
          <w:szCs w:val="20"/>
        </w:rPr>
        <w:t>.</w:t>
      </w:r>
    </w:p>
    <w:p w14:paraId="4F342246" w14:textId="5D82B190" w:rsidR="007B2498" w:rsidRPr="006253AC" w:rsidRDefault="00775296" w:rsidP="004C339E">
      <w:pPr>
        <w:pStyle w:val="ListParagraph"/>
        <w:numPr>
          <w:ilvl w:val="0"/>
          <w:numId w:val="26"/>
        </w:numPr>
        <w:spacing w:line="276" w:lineRule="auto"/>
        <w:jc w:val="both"/>
        <w:rPr>
          <w:rFonts w:ascii="Arial" w:hAnsi="Arial" w:cs="Arial"/>
          <w:b/>
          <w:bCs/>
          <w:sz w:val="20"/>
          <w:szCs w:val="20"/>
        </w:rPr>
      </w:pPr>
      <w:r>
        <w:rPr>
          <w:rFonts w:ascii="Arial" w:hAnsi="Arial" w:cs="Arial"/>
          <w:b/>
          <w:bCs/>
          <w:sz w:val="20"/>
          <w:szCs w:val="20"/>
        </w:rPr>
        <w:t>Master’s degree</w:t>
      </w:r>
      <w:r>
        <w:rPr>
          <w:rFonts w:ascii="Arial" w:hAnsi="Arial" w:cs="Arial"/>
          <w:sz w:val="20"/>
          <w:szCs w:val="20"/>
        </w:rPr>
        <w:t xml:space="preserve"> included </w:t>
      </w:r>
      <w:r w:rsidR="006253AC">
        <w:rPr>
          <w:rFonts w:ascii="Arial" w:hAnsi="Arial" w:cs="Arial"/>
          <w:sz w:val="20"/>
          <w:szCs w:val="20"/>
        </w:rPr>
        <w:t>courses on migration, race, feminism</w:t>
      </w:r>
      <w:r w:rsidR="00336462">
        <w:rPr>
          <w:rFonts w:ascii="Arial" w:hAnsi="Arial" w:cs="Arial"/>
          <w:sz w:val="20"/>
          <w:szCs w:val="20"/>
        </w:rPr>
        <w:t>,</w:t>
      </w:r>
      <w:r w:rsidR="006253AC">
        <w:rPr>
          <w:rFonts w:ascii="Arial" w:hAnsi="Arial" w:cs="Arial"/>
          <w:sz w:val="20"/>
          <w:szCs w:val="20"/>
        </w:rPr>
        <w:t xml:space="preserve"> and Indian politics. </w:t>
      </w:r>
      <w:r w:rsidR="00377987">
        <w:rPr>
          <w:rFonts w:ascii="Arial" w:hAnsi="Arial" w:cs="Arial"/>
          <w:sz w:val="20"/>
          <w:szCs w:val="20"/>
        </w:rPr>
        <w:t>The f</w:t>
      </w:r>
      <w:r w:rsidR="006253AC">
        <w:rPr>
          <w:rFonts w:ascii="Arial" w:hAnsi="Arial" w:cs="Arial"/>
          <w:sz w:val="20"/>
          <w:szCs w:val="20"/>
        </w:rPr>
        <w:t>ull academic transcript is included as Appendix 2.</w:t>
      </w:r>
    </w:p>
    <w:p w14:paraId="142F638A" w14:textId="369FC88E" w:rsidR="006253AC" w:rsidRPr="0057246D" w:rsidRDefault="006253AC" w:rsidP="004C339E">
      <w:pPr>
        <w:pStyle w:val="ListParagraph"/>
        <w:numPr>
          <w:ilvl w:val="0"/>
          <w:numId w:val="26"/>
        </w:numPr>
        <w:spacing w:line="276" w:lineRule="auto"/>
        <w:jc w:val="both"/>
        <w:rPr>
          <w:rFonts w:ascii="Arial" w:hAnsi="Arial" w:cs="Arial"/>
          <w:b/>
          <w:bCs/>
          <w:sz w:val="20"/>
          <w:szCs w:val="20"/>
        </w:rPr>
      </w:pPr>
      <w:r>
        <w:rPr>
          <w:rFonts w:ascii="Arial" w:hAnsi="Arial" w:cs="Arial"/>
          <w:b/>
          <w:bCs/>
          <w:sz w:val="20"/>
          <w:szCs w:val="20"/>
        </w:rPr>
        <w:t xml:space="preserve">Pursued a </w:t>
      </w:r>
      <w:r w:rsidR="00DE7925">
        <w:rPr>
          <w:rFonts w:ascii="Arial" w:hAnsi="Arial" w:cs="Arial"/>
          <w:b/>
          <w:bCs/>
          <w:sz w:val="20"/>
          <w:szCs w:val="20"/>
        </w:rPr>
        <w:t>postgraduate diploma in Psychological Guidance and Counselling</w:t>
      </w:r>
      <w:r w:rsidR="00DE7925">
        <w:rPr>
          <w:rFonts w:ascii="Arial" w:hAnsi="Arial" w:cs="Arial"/>
          <w:sz w:val="20"/>
          <w:szCs w:val="20"/>
        </w:rPr>
        <w:t xml:space="preserve"> which included</w:t>
      </w:r>
      <w:r w:rsidR="00872F5B">
        <w:rPr>
          <w:rFonts w:ascii="Arial" w:hAnsi="Arial" w:cs="Arial"/>
          <w:sz w:val="20"/>
          <w:szCs w:val="20"/>
        </w:rPr>
        <w:t xml:space="preserve"> modules on </w:t>
      </w:r>
      <w:r w:rsidR="0057246D">
        <w:rPr>
          <w:rFonts w:ascii="Arial" w:hAnsi="Arial" w:cs="Arial"/>
          <w:sz w:val="20"/>
          <w:szCs w:val="20"/>
        </w:rPr>
        <w:t>counselling and mental health disorders. The full transcript is included as Appendix 3.</w:t>
      </w:r>
    </w:p>
    <w:p w14:paraId="1893B723" w14:textId="2C575779" w:rsidR="0057246D" w:rsidRPr="0090571D" w:rsidRDefault="00E20D31" w:rsidP="004C339E">
      <w:pPr>
        <w:pStyle w:val="ListParagraph"/>
        <w:numPr>
          <w:ilvl w:val="0"/>
          <w:numId w:val="26"/>
        </w:numPr>
        <w:spacing w:line="276" w:lineRule="auto"/>
        <w:jc w:val="both"/>
        <w:rPr>
          <w:rFonts w:ascii="Arial" w:hAnsi="Arial" w:cs="Arial"/>
          <w:b/>
          <w:bCs/>
          <w:sz w:val="20"/>
          <w:szCs w:val="20"/>
        </w:rPr>
      </w:pPr>
      <w:r>
        <w:rPr>
          <w:rFonts w:ascii="Arial" w:hAnsi="Arial" w:cs="Arial"/>
          <w:b/>
          <w:bCs/>
          <w:sz w:val="20"/>
          <w:szCs w:val="20"/>
        </w:rPr>
        <w:t xml:space="preserve">Have a good understanding of </w:t>
      </w:r>
      <w:r w:rsidR="0036703A">
        <w:rPr>
          <w:rFonts w:ascii="Arial" w:hAnsi="Arial" w:cs="Arial"/>
          <w:b/>
          <w:bCs/>
          <w:sz w:val="20"/>
          <w:szCs w:val="20"/>
        </w:rPr>
        <w:t xml:space="preserve">professional project management tools </w:t>
      </w:r>
      <w:r w:rsidR="0036703A">
        <w:rPr>
          <w:rFonts w:ascii="Arial" w:hAnsi="Arial" w:cs="Arial"/>
          <w:sz w:val="20"/>
          <w:szCs w:val="20"/>
        </w:rPr>
        <w:t>including most Microso</w:t>
      </w:r>
      <w:r w:rsidR="0090571D">
        <w:rPr>
          <w:rFonts w:ascii="Arial" w:hAnsi="Arial" w:cs="Arial"/>
          <w:sz w:val="20"/>
          <w:szCs w:val="20"/>
        </w:rPr>
        <w:t>ft Office programs such as Excel, PowerPoint, Outlook and Word.</w:t>
      </w:r>
    </w:p>
    <w:p w14:paraId="3FCE0C33" w14:textId="01E7BE2D" w:rsidR="0090571D" w:rsidRPr="00535EF6" w:rsidRDefault="0090571D" w:rsidP="004C339E">
      <w:pPr>
        <w:pStyle w:val="ListParagraph"/>
        <w:numPr>
          <w:ilvl w:val="0"/>
          <w:numId w:val="26"/>
        </w:numPr>
        <w:spacing w:line="276" w:lineRule="auto"/>
        <w:jc w:val="both"/>
        <w:rPr>
          <w:rFonts w:ascii="Arial" w:hAnsi="Arial" w:cs="Arial"/>
          <w:b/>
          <w:bCs/>
          <w:sz w:val="20"/>
          <w:szCs w:val="20"/>
        </w:rPr>
      </w:pPr>
      <w:r>
        <w:rPr>
          <w:rFonts w:ascii="Arial" w:hAnsi="Arial" w:cs="Arial"/>
          <w:b/>
          <w:bCs/>
          <w:sz w:val="20"/>
          <w:szCs w:val="20"/>
        </w:rPr>
        <w:t xml:space="preserve">Have a thorough understanding of </w:t>
      </w:r>
      <w:r w:rsidR="001D448B">
        <w:rPr>
          <w:rFonts w:ascii="Arial" w:hAnsi="Arial" w:cs="Arial"/>
          <w:b/>
          <w:bCs/>
          <w:sz w:val="20"/>
          <w:szCs w:val="20"/>
        </w:rPr>
        <w:t xml:space="preserve">qualitative research tools </w:t>
      </w:r>
      <w:r w:rsidR="001D448B">
        <w:rPr>
          <w:rFonts w:ascii="Arial" w:hAnsi="Arial" w:cs="Arial"/>
          <w:sz w:val="20"/>
          <w:szCs w:val="20"/>
        </w:rPr>
        <w:t>such as NVivo and MaxQDA including applying them to data analysis.</w:t>
      </w:r>
    </w:p>
    <w:p w14:paraId="5A02E1B4" w14:textId="38729840" w:rsidR="00535EF6" w:rsidRPr="000B5764" w:rsidRDefault="00535EF6" w:rsidP="004C339E">
      <w:pPr>
        <w:pStyle w:val="ListParagraph"/>
        <w:numPr>
          <w:ilvl w:val="0"/>
          <w:numId w:val="26"/>
        </w:numPr>
        <w:spacing w:line="276" w:lineRule="auto"/>
        <w:jc w:val="both"/>
        <w:rPr>
          <w:rFonts w:ascii="Arial" w:hAnsi="Arial" w:cs="Arial"/>
          <w:b/>
          <w:bCs/>
          <w:sz w:val="20"/>
          <w:szCs w:val="20"/>
        </w:rPr>
      </w:pPr>
      <w:r>
        <w:rPr>
          <w:rFonts w:ascii="Arial" w:hAnsi="Arial" w:cs="Arial"/>
          <w:b/>
          <w:bCs/>
          <w:sz w:val="20"/>
          <w:szCs w:val="20"/>
        </w:rPr>
        <w:t>Have done a certificate course in teaching and</w:t>
      </w:r>
      <w:r w:rsidR="00560DCF">
        <w:rPr>
          <w:rFonts w:ascii="Arial" w:hAnsi="Arial" w:cs="Arial"/>
          <w:b/>
          <w:bCs/>
          <w:sz w:val="20"/>
          <w:szCs w:val="20"/>
        </w:rPr>
        <w:t xml:space="preserve"> TEFL/TESOL course </w:t>
      </w:r>
      <w:r w:rsidR="00560DCF">
        <w:rPr>
          <w:rFonts w:ascii="Arial" w:hAnsi="Arial" w:cs="Arial"/>
          <w:sz w:val="20"/>
          <w:szCs w:val="20"/>
        </w:rPr>
        <w:t>which has given me significant knowledge on teaching strategies and techniques.</w:t>
      </w:r>
    </w:p>
    <w:p w14:paraId="7FA00B17" w14:textId="04CC45DD" w:rsidR="000B5764" w:rsidRPr="005C7257" w:rsidRDefault="00A52974" w:rsidP="004C339E">
      <w:pPr>
        <w:pStyle w:val="ListParagraph"/>
        <w:numPr>
          <w:ilvl w:val="0"/>
          <w:numId w:val="26"/>
        </w:numPr>
        <w:spacing w:line="276" w:lineRule="auto"/>
        <w:jc w:val="both"/>
        <w:rPr>
          <w:rFonts w:ascii="Arial" w:hAnsi="Arial" w:cs="Arial"/>
          <w:b/>
          <w:bCs/>
          <w:sz w:val="20"/>
          <w:szCs w:val="20"/>
        </w:rPr>
      </w:pPr>
      <w:r>
        <w:rPr>
          <w:rFonts w:ascii="Arial" w:hAnsi="Arial" w:cs="Arial"/>
          <w:b/>
          <w:bCs/>
          <w:sz w:val="20"/>
          <w:szCs w:val="20"/>
        </w:rPr>
        <w:t xml:space="preserve">Use interactive technology in </w:t>
      </w:r>
      <w:r w:rsidR="00233CB8">
        <w:rPr>
          <w:rFonts w:ascii="Arial" w:hAnsi="Arial" w:cs="Arial"/>
          <w:b/>
          <w:bCs/>
          <w:sz w:val="20"/>
          <w:szCs w:val="20"/>
        </w:rPr>
        <w:t xml:space="preserve">my teaching. </w:t>
      </w:r>
      <w:r w:rsidR="00233CB8">
        <w:rPr>
          <w:rFonts w:ascii="Arial" w:hAnsi="Arial" w:cs="Arial"/>
          <w:sz w:val="20"/>
          <w:szCs w:val="20"/>
        </w:rPr>
        <w:t xml:space="preserve">Created teaching materials such as formal presentations. </w:t>
      </w:r>
      <w:r w:rsidR="00486A56">
        <w:rPr>
          <w:rFonts w:ascii="Arial" w:hAnsi="Arial" w:cs="Arial"/>
          <w:sz w:val="20"/>
          <w:szCs w:val="20"/>
        </w:rPr>
        <w:t>Used different YouTube videos and Twitter post to analyse complex phenomena using sociological lenses.</w:t>
      </w:r>
      <w:r w:rsidR="005C7257">
        <w:rPr>
          <w:rFonts w:ascii="Arial" w:hAnsi="Arial" w:cs="Arial"/>
          <w:sz w:val="20"/>
          <w:szCs w:val="20"/>
        </w:rPr>
        <w:t xml:space="preserve"> Used gaming platforms such as Kahoot! to create games further reinforcing learning</w:t>
      </w:r>
    </w:p>
    <w:p w14:paraId="54875743" w14:textId="5B3600F8" w:rsidR="005C7257" w:rsidRPr="008F3128" w:rsidRDefault="00CF2404" w:rsidP="004C339E">
      <w:pPr>
        <w:pStyle w:val="ListParagraph"/>
        <w:numPr>
          <w:ilvl w:val="0"/>
          <w:numId w:val="26"/>
        </w:numPr>
        <w:spacing w:line="276" w:lineRule="auto"/>
        <w:jc w:val="both"/>
        <w:rPr>
          <w:rFonts w:ascii="Arial" w:hAnsi="Arial" w:cs="Arial"/>
          <w:b/>
          <w:bCs/>
          <w:sz w:val="20"/>
          <w:szCs w:val="20"/>
        </w:rPr>
      </w:pPr>
      <w:r>
        <w:rPr>
          <w:rFonts w:ascii="Arial" w:hAnsi="Arial" w:cs="Arial"/>
          <w:b/>
          <w:bCs/>
          <w:sz w:val="20"/>
          <w:szCs w:val="20"/>
        </w:rPr>
        <w:t xml:space="preserve">Have taught research writing in different capacities in think tanks. </w:t>
      </w:r>
      <w:r>
        <w:rPr>
          <w:rFonts w:ascii="Arial" w:hAnsi="Arial" w:cs="Arial"/>
          <w:sz w:val="20"/>
          <w:szCs w:val="20"/>
        </w:rPr>
        <w:t>This included training undergraduate and master</w:t>
      </w:r>
      <w:r w:rsidR="005912D0">
        <w:rPr>
          <w:rFonts w:ascii="Arial" w:hAnsi="Arial" w:cs="Arial"/>
          <w:sz w:val="20"/>
          <w:szCs w:val="20"/>
        </w:rPr>
        <w:t>'</w:t>
      </w:r>
      <w:r>
        <w:rPr>
          <w:rFonts w:ascii="Arial" w:hAnsi="Arial" w:cs="Arial"/>
          <w:sz w:val="20"/>
          <w:szCs w:val="20"/>
        </w:rPr>
        <w:t>s stude</w:t>
      </w:r>
      <w:r w:rsidR="008F3128">
        <w:rPr>
          <w:rFonts w:ascii="Arial" w:hAnsi="Arial" w:cs="Arial"/>
          <w:sz w:val="20"/>
          <w:szCs w:val="20"/>
        </w:rPr>
        <w:t>nts to learn academic writing and other research-related practices.</w:t>
      </w:r>
    </w:p>
    <w:p w14:paraId="75FD0706" w14:textId="2E3F8597" w:rsidR="008F3128" w:rsidRDefault="00165F57" w:rsidP="004C339E">
      <w:pPr>
        <w:pStyle w:val="ListParagraph"/>
        <w:numPr>
          <w:ilvl w:val="0"/>
          <w:numId w:val="26"/>
        </w:numPr>
        <w:spacing w:line="276" w:lineRule="auto"/>
        <w:jc w:val="both"/>
        <w:rPr>
          <w:rFonts w:ascii="Arial" w:hAnsi="Arial" w:cs="Arial"/>
          <w:b/>
          <w:bCs/>
          <w:sz w:val="20"/>
          <w:szCs w:val="20"/>
        </w:rPr>
      </w:pPr>
      <w:r>
        <w:rPr>
          <w:rFonts w:ascii="Arial" w:hAnsi="Arial" w:cs="Arial"/>
          <w:b/>
          <w:bCs/>
          <w:sz w:val="20"/>
          <w:szCs w:val="20"/>
        </w:rPr>
        <w:t xml:space="preserve">International focus in teaching and learning and in research collaborations. </w:t>
      </w:r>
      <w:r>
        <w:rPr>
          <w:rFonts w:ascii="Arial" w:hAnsi="Arial" w:cs="Arial"/>
          <w:sz w:val="20"/>
          <w:szCs w:val="20"/>
        </w:rPr>
        <w:t xml:space="preserve">Have </w:t>
      </w:r>
      <w:r w:rsidR="00A327D2">
        <w:rPr>
          <w:rFonts w:ascii="Arial" w:hAnsi="Arial" w:cs="Arial"/>
          <w:sz w:val="20"/>
          <w:szCs w:val="20"/>
        </w:rPr>
        <w:t>lived, studied and worked in three different countries</w:t>
      </w:r>
      <w:r w:rsidR="00576AB4">
        <w:rPr>
          <w:rFonts w:ascii="Arial" w:hAnsi="Arial" w:cs="Arial"/>
          <w:sz w:val="20"/>
          <w:szCs w:val="20"/>
        </w:rPr>
        <w:t xml:space="preserve">. </w:t>
      </w:r>
      <w:r w:rsidR="00576AB4">
        <w:rPr>
          <w:rFonts w:ascii="Arial" w:hAnsi="Arial" w:cs="Arial"/>
          <w:b/>
          <w:bCs/>
          <w:sz w:val="20"/>
          <w:szCs w:val="20"/>
        </w:rPr>
        <w:t>Speak and write fluently in English, Bengali and Hindi</w:t>
      </w:r>
      <w:r w:rsidR="00E36979">
        <w:rPr>
          <w:rFonts w:ascii="Arial" w:hAnsi="Arial" w:cs="Arial"/>
          <w:b/>
          <w:bCs/>
          <w:sz w:val="20"/>
          <w:szCs w:val="20"/>
        </w:rPr>
        <w:t>. Speak Spanish with limited fluency.</w:t>
      </w:r>
    </w:p>
    <w:p w14:paraId="7659FCEE" w14:textId="3C514410" w:rsidR="00CE64B7" w:rsidRPr="00336462" w:rsidRDefault="009779F1" w:rsidP="00336462">
      <w:pPr>
        <w:pStyle w:val="ListParagraph"/>
        <w:numPr>
          <w:ilvl w:val="0"/>
          <w:numId w:val="26"/>
        </w:numPr>
        <w:spacing w:line="276" w:lineRule="auto"/>
        <w:jc w:val="both"/>
        <w:rPr>
          <w:rFonts w:ascii="Arial" w:hAnsi="Arial" w:cs="Arial"/>
          <w:b/>
          <w:bCs/>
          <w:sz w:val="20"/>
          <w:szCs w:val="20"/>
        </w:rPr>
      </w:pPr>
      <w:r>
        <w:rPr>
          <w:rFonts w:ascii="Arial" w:hAnsi="Arial" w:cs="Arial"/>
          <w:b/>
          <w:bCs/>
          <w:sz w:val="20"/>
          <w:szCs w:val="20"/>
        </w:rPr>
        <w:t xml:space="preserve">Experience in collaborating with different organisations and working with different think tanks </w:t>
      </w:r>
      <w:r>
        <w:rPr>
          <w:rFonts w:ascii="Arial" w:hAnsi="Arial" w:cs="Arial"/>
          <w:sz w:val="20"/>
          <w:szCs w:val="20"/>
        </w:rPr>
        <w:t>including contributing to research to inform policy decision-making.</w:t>
      </w:r>
    </w:p>
    <w:p w14:paraId="4BF7A93A" w14:textId="77777777" w:rsidR="00336462" w:rsidRDefault="00336462" w:rsidP="00336462">
      <w:pPr>
        <w:rPr>
          <w:rFonts w:eastAsia="Arial Black"/>
        </w:rPr>
      </w:pPr>
    </w:p>
    <w:p w14:paraId="4D055509" w14:textId="14AD0078" w:rsidR="002C2EDC" w:rsidRPr="00131FD4" w:rsidRDefault="002C2EDC" w:rsidP="002C2EDC">
      <w:pPr>
        <w:pStyle w:val="Heading1"/>
        <w:spacing w:before="160" w:after="120" w:line="276" w:lineRule="auto"/>
        <w:jc w:val="both"/>
        <w:rPr>
          <w:rFonts w:ascii="Arial Black" w:eastAsia="Arial Black" w:hAnsi="Arial Black" w:cs="Arial Black"/>
          <w:color w:val="000000" w:themeColor="text1"/>
          <w:sz w:val="22"/>
          <w:szCs w:val="22"/>
        </w:rPr>
      </w:pPr>
      <w:r w:rsidRPr="00131FD4">
        <w:rPr>
          <w:rFonts w:ascii="Arial Black" w:eastAsia="Arial Black" w:hAnsi="Arial Black" w:cs="Arial Black"/>
          <w:b/>
          <w:bCs/>
          <w:color w:val="000000" w:themeColor="text1"/>
          <w:sz w:val="22"/>
          <w:szCs w:val="22"/>
        </w:rPr>
        <w:lastRenderedPageBreak/>
        <w:t>Technical Skills</w:t>
      </w:r>
    </w:p>
    <w:tbl>
      <w:tblPr>
        <w:tblStyle w:val="TableGrid"/>
        <w:tblW w:w="0" w:type="auto"/>
        <w:tblLook w:val="04A0" w:firstRow="1" w:lastRow="0" w:firstColumn="1" w:lastColumn="0" w:noHBand="0" w:noVBand="1"/>
      </w:tblPr>
      <w:tblGrid>
        <w:gridCol w:w="2337"/>
        <w:gridCol w:w="2337"/>
        <w:gridCol w:w="2338"/>
        <w:gridCol w:w="2338"/>
      </w:tblGrid>
      <w:tr w:rsidR="002C2EDC" w14:paraId="199E88A5" w14:textId="77777777" w:rsidTr="009D3638">
        <w:tc>
          <w:tcPr>
            <w:tcW w:w="2337" w:type="dxa"/>
            <w:tcBorders>
              <w:top w:val="nil"/>
              <w:left w:val="nil"/>
              <w:bottom w:val="nil"/>
              <w:right w:val="nil"/>
            </w:tcBorders>
          </w:tcPr>
          <w:p w14:paraId="609C25CA" w14:textId="77777777" w:rsidR="002C2EDC" w:rsidRPr="00F7766F" w:rsidRDefault="002C2EDC" w:rsidP="009D3638">
            <w:pPr>
              <w:spacing w:line="276" w:lineRule="auto"/>
              <w:rPr>
                <w:rFonts w:ascii="Arial" w:eastAsia="Aptos" w:hAnsi="Arial" w:cs="Arial"/>
                <w:color w:val="000000" w:themeColor="text1"/>
                <w:sz w:val="20"/>
                <w:szCs w:val="20"/>
              </w:rPr>
            </w:pPr>
            <w:r w:rsidRPr="00F7766F">
              <w:rPr>
                <w:rFonts w:ascii="Arial" w:eastAsia="Aptos" w:hAnsi="Arial" w:cs="Arial"/>
                <w:color w:val="000000" w:themeColor="text1"/>
                <w:sz w:val="20"/>
                <w:szCs w:val="20"/>
              </w:rPr>
              <w:t>Area</w:t>
            </w:r>
          </w:p>
        </w:tc>
        <w:tc>
          <w:tcPr>
            <w:tcW w:w="2337" w:type="dxa"/>
            <w:tcBorders>
              <w:top w:val="nil"/>
              <w:left w:val="nil"/>
              <w:bottom w:val="nil"/>
              <w:right w:val="nil"/>
            </w:tcBorders>
          </w:tcPr>
          <w:p w14:paraId="6162A952" w14:textId="77777777" w:rsidR="002C2EDC" w:rsidRPr="00F7766F" w:rsidRDefault="002C2EDC" w:rsidP="009D3638">
            <w:pPr>
              <w:spacing w:line="276" w:lineRule="auto"/>
              <w:rPr>
                <w:rFonts w:ascii="Arial" w:eastAsia="Aptos" w:hAnsi="Arial" w:cs="Arial"/>
                <w:color w:val="000000" w:themeColor="text1"/>
                <w:sz w:val="20"/>
                <w:szCs w:val="20"/>
              </w:rPr>
            </w:pPr>
            <w:r w:rsidRPr="00F7766F">
              <w:rPr>
                <w:rFonts w:ascii="Arial" w:eastAsia="Aptos" w:hAnsi="Arial" w:cs="Arial"/>
                <w:color w:val="000000" w:themeColor="text1"/>
                <w:sz w:val="20"/>
                <w:szCs w:val="20"/>
              </w:rPr>
              <w:t>Tools</w:t>
            </w:r>
          </w:p>
        </w:tc>
        <w:tc>
          <w:tcPr>
            <w:tcW w:w="2338" w:type="dxa"/>
            <w:tcBorders>
              <w:top w:val="nil"/>
              <w:left w:val="nil"/>
              <w:bottom w:val="nil"/>
              <w:right w:val="nil"/>
            </w:tcBorders>
          </w:tcPr>
          <w:p w14:paraId="2106A10F" w14:textId="77777777" w:rsidR="002C2EDC" w:rsidRPr="00F7766F" w:rsidRDefault="002C2EDC" w:rsidP="009D3638">
            <w:pPr>
              <w:spacing w:line="276" w:lineRule="auto"/>
              <w:rPr>
                <w:rFonts w:ascii="Arial" w:eastAsia="Aptos" w:hAnsi="Arial" w:cs="Arial"/>
                <w:color w:val="000000" w:themeColor="text1"/>
                <w:sz w:val="20"/>
                <w:szCs w:val="20"/>
              </w:rPr>
            </w:pPr>
            <w:r w:rsidRPr="00F7766F">
              <w:rPr>
                <w:rFonts w:ascii="Arial" w:eastAsia="Aptos" w:hAnsi="Arial" w:cs="Arial"/>
                <w:color w:val="000000" w:themeColor="text1"/>
                <w:sz w:val="20"/>
                <w:szCs w:val="20"/>
              </w:rPr>
              <w:t>Skill Level</w:t>
            </w:r>
          </w:p>
        </w:tc>
        <w:tc>
          <w:tcPr>
            <w:tcW w:w="2338" w:type="dxa"/>
            <w:tcBorders>
              <w:top w:val="nil"/>
              <w:left w:val="nil"/>
              <w:bottom w:val="nil"/>
              <w:right w:val="nil"/>
            </w:tcBorders>
          </w:tcPr>
          <w:p w14:paraId="165D7001" w14:textId="77777777" w:rsidR="002C2EDC" w:rsidRPr="00F7766F" w:rsidRDefault="002C2EDC" w:rsidP="009D3638">
            <w:pPr>
              <w:spacing w:line="276" w:lineRule="auto"/>
              <w:rPr>
                <w:rFonts w:ascii="Arial" w:eastAsia="Aptos" w:hAnsi="Arial" w:cs="Arial"/>
                <w:color w:val="000000" w:themeColor="text1"/>
                <w:sz w:val="20"/>
                <w:szCs w:val="20"/>
              </w:rPr>
            </w:pPr>
            <w:r w:rsidRPr="00F7766F">
              <w:rPr>
                <w:rFonts w:ascii="Arial" w:eastAsia="Aptos" w:hAnsi="Arial" w:cs="Arial"/>
                <w:color w:val="000000" w:themeColor="text1"/>
                <w:sz w:val="20"/>
                <w:szCs w:val="20"/>
              </w:rPr>
              <w:t>Relevant Experience</w:t>
            </w:r>
          </w:p>
        </w:tc>
      </w:tr>
      <w:tr w:rsidR="002C2EDC" w14:paraId="315FB070" w14:textId="77777777" w:rsidTr="009D3638">
        <w:tc>
          <w:tcPr>
            <w:tcW w:w="2337" w:type="dxa"/>
            <w:tcBorders>
              <w:top w:val="nil"/>
              <w:left w:val="nil"/>
              <w:bottom w:val="nil"/>
              <w:right w:val="nil"/>
            </w:tcBorders>
          </w:tcPr>
          <w:p w14:paraId="71ECD0D8" w14:textId="77777777" w:rsidR="002C2EDC" w:rsidRPr="00F7766F" w:rsidRDefault="002C2EDC" w:rsidP="009D3638">
            <w:pPr>
              <w:spacing w:line="276" w:lineRule="auto"/>
              <w:rPr>
                <w:rFonts w:ascii="Arial" w:eastAsia="Aptos" w:hAnsi="Arial" w:cs="Arial"/>
                <w:color w:val="000000" w:themeColor="text1"/>
                <w:sz w:val="20"/>
                <w:szCs w:val="20"/>
              </w:rPr>
            </w:pPr>
            <w:r w:rsidRPr="00F7766F">
              <w:rPr>
                <w:rFonts w:ascii="Arial" w:eastAsia="Aptos" w:hAnsi="Arial" w:cs="Arial"/>
                <w:color w:val="000000" w:themeColor="text1"/>
                <w:sz w:val="20"/>
                <w:szCs w:val="20"/>
              </w:rPr>
              <w:t>Business Applications</w:t>
            </w:r>
          </w:p>
        </w:tc>
        <w:tc>
          <w:tcPr>
            <w:tcW w:w="2337" w:type="dxa"/>
            <w:tcBorders>
              <w:top w:val="nil"/>
              <w:left w:val="nil"/>
              <w:bottom w:val="nil"/>
              <w:right w:val="nil"/>
            </w:tcBorders>
          </w:tcPr>
          <w:p w14:paraId="2514E36F" w14:textId="77777777" w:rsidR="002C2EDC" w:rsidRPr="00F7766F" w:rsidRDefault="002C2EDC" w:rsidP="009D3638">
            <w:pPr>
              <w:spacing w:line="276" w:lineRule="auto"/>
              <w:rPr>
                <w:rFonts w:ascii="Arial" w:eastAsia="Aptos" w:hAnsi="Arial" w:cs="Arial"/>
                <w:color w:val="000000" w:themeColor="text1"/>
                <w:sz w:val="20"/>
                <w:szCs w:val="20"/>
              </w:rPr>
            </w:pPr>
            <w:r w:rsidRPr="00F7766F">
              <w:rPr>
                <w:rFonts w:ascii="Arial" w:eastAsia="Aptos" w:hAnsi="Arial" w:cs="Arial"/>
                <w:color w:val="000000" w:themeColor="text1"/>
                <w:sz w:val="20"/>
                <w:szCs w:val="20"/>
              </w:rPr>
              <w:t>MS Word, Outlook</w:t>
            </w:r>
          </w:p>
        </w:tc>
        <w:tc>
          <w:tcPr>
            <w:tcW w:w="2338" w:type="dxa"/>
            <w:tcBorders>
              <w:top w:val="nil"/>
              <w:left w:val="nil"/>
              <w:bottom w:val="nil"/>
              <w:right w:val="nil"/>
            </w:tcBorders>
          </w:tcPr>
          <w:p w14:paraId="2D65E1A2" w14:textId="77777777" w:rsidR="002C2EDC" w:rsidRPr="00F7766F" w:rsidRDefault="002C2EDC" w:rsidP="009D3638">
            <w:pPr>
              <w:spacing w:line="276" w:lineRule="auto"/>
              <w:rPr>
                <w:rFonts w:ascii="Arial" w:eastAsia="Aptos" w:hAnsi="Arial" w:cs="Arial"/>
                <w:color w:val="000000" w:themeColor="text1"/>
                <w:sz w:val="20"/>
                <w:szCs w:val="20"/>
              </w:rPr>
            </w:pPr>
            <w:r w:rsidRPr="00F7766F">
              <w:rPr>
                <w:rFonts w:ascii="Arial" w:eastAsia="Aptos" w:hAnsi="Arial" w:cs="Arial"/>
                <w:color w:val="000000" w:themeColor="text1"/>
                <w:sz w:val="20"/>
                <w:szCs w:val="20"/>
              </w:rPr>
              <w:t>Intermediate</w:t>
            </w:r>
          </w:p>
        </w:tc>
        <w:tc>
          <w:tcPr>
            <w:tcW w:w="2338" w:type="dxa"/>
            <w:tcBorders>
              <w:top w:val="nil"/>
              <w:left w:val="nil"/>
              <w:bottom w:val="nil"/>
              <w:right w:val="nil"/>
            </w:tcBorders>
          </w:tcPr>
          <w:p w14:paraId="388DC231" w14:textId="77777777" w:rsidR="002C2EDC" w:rsidRPr="00F7766F" w:rsidRDefault="002C2EDC" w:rsidP="009D3638">
            <w:pPr>
              <w:spacing w:line="276" w:lineRule="auto"/>
              <w:rPr>
                <w:rFonts w:ascii="Arial" w:eastAsia="Aptos" w:hAnsi="Arial" w:cs="Arial"/>
                <w:color w:val="000000" w:themeColor="text1"/>
                <w:sz w:val="20"/>
                <w:szCs w:val="20"/>
              </w:rPr>
            </w:pPr>
            <w:r w:rsidRPr="00F7766F">
              <w:rPr>
                <w:rFonts w:ascii="Arial" w:eastAsia="Aptos" w:hAnsi="Arial" w:cs="Arial"/>
                <w:color w:val="000000" w:themeColor="text1"/>
                <w:sz w:val="20"/>
                <w:szCs w:val="20"/>
              </w:rPr>
              <w:t>Daily</w:t>
            </w:r>
          </w:p>
        </w:tc>
      </w:tr>
      <w:tr w:rsidR="002C2EDC" w14:paraId="3C0305D8" w14:textId="77777777" w:rsidTr="009D3638">
        <w:tc>
          <w:tcPr>
            <w:tcW w:w="2337" w:type="dxa"/>
            <w:tcBorders>
              <w:top w:val="nil"/>
              <w:left w:val="nil"/>
              <w:bottom w:val="nil"/>
              <w:right w:val="nil"/>
            </w:tcBorders>
          </w:tcPr>
          <w:p w14:paraId="3F007BF9" w14:textId="77777777" w:rsidR="002C2EDC" w:rsidRPr="00F7766F" w:rsidRDefault="002C2EDC" w:rsidP="009D3638">
            <w:pPr>
              <w:spacing w:line="276" w:lineRule="auto"/>
              <w:rPr>
                <w:rFonts w:ascii="Arial" w:eastAsia="Aptos" w:hAnsi="Arial" w:cs="Arial"/>
                <w:color w:val="000000" w:themeColor="text1"/>
                <w:sz w:val="20"/>
                <w:szCs w:val="20"/>
              </w:rPr>
            </w:pPr>
          </w:p>
        </w:tc>
        <w:tc>
          <w:tcPr>
            <w:tcW w:w="2337" w:type="dxa"/>
            <w:tcBorders>
              <w:top w:val="nil"/>
              <w:left w:val="nil"/>
              <w:bottom w:val="nil"/>
              <w:right w:val="nil"/>
            </w:tcBorders>
          </w:tcPr>
          <w:p w14:paraId="400F2DE8" w14:textId="77777777" w:rsidR="002C2EDC" w:rsidRDefault="002C2EDC" w:rsidP="009D3638">
            <w:pPr>
              <w:spacing w:line="276" w:lineRule="auto"/>
              <w:rPr>
                <w:rFonts w:ascii="Arial" w:eastAsia="Aptos" w:hAnsi="Arial" w:cs="Arial"/>
                <w:color w:val="000000" w:themeColor="text1"/>
                <w:sz w:val="20"/>
                <w:szCs w:val="20"/>
              </w:rPr>
            </w:pPr>
            <w:r w:rsidRPr="00F7766F">
              <w:rPr>
                <w:rFonts w:ascii="Arial" w:eastAsia="Aptos" w:hAnsi="Arial" w:cs="Arial"/>
                <w:color w:val="000000" w:themeColor="text1"/>
                <w:sz w:val="20"/>
                <w:szCs w:val="20"/>
              </w:rPr>
              <w:t>Excel, PowerPoint</w:t>
            </w:r>
          </w:p>
          <w:p w14:paraId="10A0DDA5" w14:textId="68EF8AB2" w:rsidR="00643E43" w:rsidRPr="00F7766F" w:rsidRDefault="00643E43"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Zoom, Google Meet</w:t>
            </w:r>
          </w:p>
        </w:tc>
        <w:tc>
          <w:tcPr>
            <w:tcW w:w="2338" w:type="dxa"/>
            <w:tcBorders>
              <w:top w:val="nil"/>
              <w:left w:val="nil"/>
              <w:bottom w:val="nil"/>
              <w:right w:val="nil"/>
            </w:tcBorders>
          </w:tcPr>
          <w:p w14:paraId="0BADF382" w14:textId="77777777" w:rsidR="002C2EDC" w:rsidRDefault="002C2EDC" w:rsidP="009D3638">
            <w:pPr>
              <w:spacing w:line="276" w:lineRule="auto"/>
              <w:rPr>
                <w:rFonts w:ascii="Arial" w:eastAsia="Aptos" w:hAnsi="Arial" w:cs="Arial"/>
                <w:color w:val="000000" w:themeColor="text1"/>
                <w:sz w:val="20"/>
                <w:szCs w:val="20"/>
              </w:rPr>
            </w:pPr>
            <w:r w:rsidRPr="00F7766F">
              <w:rPr>
                <w:rFonts w:ascii="Arial" w:eastAsia="Aptos" w:hAnsi="Arial" w:cs="Arial"/>
                <w:color w:val="000000" w:themeColor="text1"/>
                <w:sz w:val="20"/>
                <w:szCs w:val="20"/>
              </w:rPr>
              <w:t>Intermediate</w:t>
            </w:r>
          </w:p>
          <w:p w14:paraId="0663C2C9" w14:textId="6A422306" w:rsidR="00643E43" w:rsidRPr="00F7766F" w:rsidRDefault="00643E43"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Advanced</w:t>
            </w:r>
          </w:p>
        </w:tc>
        <w:tc>
          <w:tcPr>
            <w:tcW w:w="2338" w:type="dxa"/>
            <w:tcBorders>
              <w:top w:val="nil"/>
              <w:left w:val="nil"/>
              <w:bottom w:val="nil"/>
              <w:right w:val="nil"/>
            </w:tcBorders>
          </w:tcPr>
          <w:p w14:paraId="5A6A544E" w14:textId="77777777" w:rsidR="002C2EDC" w:rsidRDefault="002C2EDC" w:rsidP="009D3638">
            <w:pPr>
              <w:spacing w:line="276" w:lineRule="auto"/>
              <w:rPr>
                <w:rFonts w:ascii="Arial" w:eastAsia="Aptos" w:hAnsi="Arial" w:cs="Arial"/>
                <w:color w:val="000000" w:themeColor="text1"/>
                <w:sz w:val="20"/>
                <w:szCs w:val="20"/>
              </w:rPr>
            </w:pPr>
            <w:r w:rsidRPr="00F7766F">
              <w:rPr>
                <w:rFonts w:ascii="Arial" w:eastAsia="Aptos" w:hAnsi="Arial" w:cs="Arial"/>
                <w:color w:val="000000" w:themeColor="text1"/>
                <w:sz w:val="20"/>
                <w:szCs w:val="20"/>
              </w:rPr>
              <w:t>Work projects</w:t>
            </w:r>
          </w:p>
          <w:p w14:paraId="3C344334" w14:textId="32FDDF09" w:rsidR="00643E43" w:rsidRPr="00F7766F" w:rsidRDefault="00643E43"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Regular</w:t>
            </w:r>
          </w:p>
        </w:tc>
      </w:tr>
      <w:tr w:rsidR="002C2EDC" w14:paraId="5F039D7E" w14:textId="77777777" w:rsidTr="009D3638">
        <w:tc>
          <w:tcPr>
            <w:tcW w:w="2337" w:type="dxa"/>
            <w:tcBorders>
              <w:top w:val="nil"/>
              <w:left w:val="nil"/>
              <w:bottom w:val="nil"/>
              <w:right w:val="nil"/>
            </w:tcBorders>
          </w:tcPr>
          <w:p w14:paraId="5B041525" w14:textId="77777777" w:rsidR="002C2EDC" w:rsidRPr="00F7766F" w:rsidRDefault="002C2EDC" w:rsidP="009D3638">
            <w:pPr>
              <w:spacing w:line="276" w:lineRule="auto"/>
              <w:rPr>
                <w:rFonts w:ascii="Arial" w:eastAsia="Aptos" w:hAnsi="Arial" w:cs="Arial"/>
                <w:color w:val="000000" w:themeColor="text1"/>
                <w:sz w:val="20"/>
                <w:szCs w:val="20"/>
              </w:rPr>
            </w:pPr>
          </w:p>
        </w:tc>
        <w:tc>
          <w:tcPr>
            <w:tcW w:w="2337" w:type="dxa"/>
            <w:tcBorders>
              <w:top w:val="nil"/>
              <w:left w:val="nil"/>
              <w:bottom w:val="nil"/>
              <w:right w:val="nil"/>
            </w:tcBorders>
          </w:tcPr>
          <w:p w14:paraId="46AC18F0" w14:textId="77777777" w:rsidR="002C2EDC" w:rsidRPr="00F7766F" w:rsidRDefault="002C2EDC" w:rsidP="009D3638">
            <w:pPr>
              <w:spacing w:line="276" w:lineRule="auto"/>
              <w:rPr>
                <w:rFonts w:ascii="Arial" w:eastAsia="Aptos" w:hAnsi="Arial" w:cs="Arial"/>
                <w:color w:val="000000" w:themeColor="text1"/>
                <w:sz w:val="20"/>
                <w:szCs w:val="20"/>
              </w:rPr>
            </w:pPr>
          </w:p>
        </w:tc>
        <w:tc>
          <w:tcPr>
            <w:tcW w:w="2338" w:type="dxa"/>
            <w:tcBorders>
              <w:top w:val="nil"/>
              <w:left w:val="nil"/>
              <w:bottom w:val="nil"/>
              <w:right w:val="nil"/>
            </w:tcBorders>
          </w:tcPr>
          <w:p w14:paraId="534589A0" w14:textId="77777777" w:rsidR="002C2EDC" w:rsidRPr="00F7766F" w:rsidRDefault="002C2EDC" w:rsidP="009D3638">
            <w:pPr>
              <w:spacing w:line="276" w:lineRule="auto"/>
              <w:rPr>
                <w:rFonts w:ascii="Arial" w:eastAsia="Aptos" w:hAnsi="Arial" w:cs="Arial"/>
                <w:color w:val="000000" w:themeColor="text1"/>
                <w:sz w:val="20"/>
                <w:szCs w:val="20"/>
              </w:rPr>
            </w:pPr>
          </w:p>
        </w:tc>
        <w:tc>
          <w:tcPr>
            <w:tcW w:w="2338" w:type="dxa"/>
            <w:tcBorders>
              <w:top w:val="nil"/>
              <w:left w:val="nil"/>
              <w:bottom w:val="nil"/>
              <w:right w:val="nil"/>
            </w:tcBorders>
          </w:tcPr>
          <w:p w14:paraId="2DBDA22F" w14:textId="77777777" w:rsidR="002C2EDC" w:rsidRPr="00F7766F" w:rsidRDefault="002C2EDC" w:rsidP="009D3638">
            <w:pPr>
              <w:spacing w:line="276" w:lineRule="auto"/>
              <w:rPr>
                <w:rFonts w:ascii="Arial" w:eastAsia="Aptos" w:hAnsi="Arial" w:cs="Arial"/>
                <w:color w:val="000000" w:themeColor="text1"/>
                <w:sz w:val="20"/>
                <w:szCs w:val="20"/>
              </w:rPr>
            </w:pPr>
          </w:p>
        </w:tc>
      </w:tr>
      <w:tr w:rsidR="002C2EDC" w14:paraId="1EEAFB5E" w14:textId="77777777" w:rsidTr="009D3638">
        <w:tc>
          <w:tcPr>
            <w:tcW w:w="2337" w:type="dxa"/>
            <w:tcBorders>
              <w:top w:val="nil"/>
              <w:left w:val="nil"/>
              <w:bottom w:val="nil"/>
              <w:right w:val="nil"/>
            </w:tcBorders>
          </w:tcPr>
          <w:p w14:paraId="28BDE25C" w14:textId="77777777" w:rsidR="002C2EDC" w:rsidRPr="00F7766F" w:rsidRDefault="002C2EDC"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 xml:space="preserve">Library </w:t>
            </w:r>
          </w:p>
        </w:tc>
        <w:tc>
          <w:tcPr>
            <w:tcW w:w="2337" w:type="dxa"/>
            <w:tcBorders>
              <w:top w:val="nil"/>
              <w:left w:val="nil"/>
              <w:bottom w:val="nil"/>
              <w:right w:val="nil"/>
            </w:tcBorders>
          </w:tcPr>
          <w:p w14:paraId="17A1B95E" w14:textId="77777777" w:rsidR="002C2EDC" w:rsidRPr="00F7766F" w:rsidRDefault="002C2EDC"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Google Scholar, Te Waharoa, ProQuest, Scopus</w:t>
            </w:r>
          </w:p>
        </w:tc>
        <w:tc>
          <w:tcPr>
            <w:tcW w:w="2338" w:type="dxa"/>
            <w:tcBorders>
              <w:top w:val="nil"/>
              <w:left w:val="nil"/>
              <w:bottom w:val="nil"/>
              <w:right w:val="nil"/>
            </w:tcBorders>
          </w:tcPr>
          <w:p w14:paraId="32510BBD" w14:textId="77777777" w:rsidR="002C2EDC" w:rsidRPr="00F7766F" w:rsidRDefault="002C2EDC"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Advanced</w:t>
            </w:r>
          </w:p>
        </w:tc>
        <w:tc>
          <w:tcPr>
            <w:tcW w:w="2338" w:type="dxa"/>
            <w:tcBorders>
              <w:top w:val="nil"/>
              <w:left w:val="nil"/>
              <w:bottom w:val="nil"/>
              <w:right w:val="nil"/>
            </w:tcBorders>
          </w:tcPr>
          <w:p w14:paraId="6A3C1B2A" w14:textId="77777777" w:rsidR="002C2EDC" w:rsidRPr="00F7766F" w:rsidRDefault="002C2EDC"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Daily</w:t>
            </w:r>
          </w:p>
        </w:tc>
      </w:tr>
      <w:tr w:rsidR="002C2EDC" w14:paraId="38E285F2" w14:textId="77777777" w:rsidTr="009D3638">
        <w:trPr>
          <w:trHeight w:val="73"/>
        </w:trPr>
        <w:tc>
          <w:tcPr>
            <w:tcW w:w="2337" w:type="dxa"/>
            <w:tcBorders>
              <w:top w:val="nil"/>
              <w:left w:val="nil"/>
              <w:bottom w:val="nil"/>
              <w:right w:val="nil"/>
            </w:tcBorders>
          </w:tcPr>
          <w:p w14:paraId="37BA0836" w14:textId="77777777" w:rsidR="002C2EDC" w:rsidRPr="00F7766F" w:rsidRDefault="002C2EDC" w:rsidP="009D3638">
            <w:pPr>
              <w:spacing w:line="276" w:lineRule="auto"/>
              <w:rPr>
                <w:rFonts w:ascii="Arial" w:eastAsia="Aptos" w:hAnsi="Arial" w:cs="Arial"/>
                <w:color w:val="000000" w:themeColor="text1"/>
                <w:sz w:val="20"/>
                <w:szCs w:val="20"/>
              </w:rPr>
            </w:pPr>
          </w:p>
        </w:tc>
        <w:tc>
          <w:tcPr>
            <w:tcW w:w="2337" w:type="dxa"/>
            <w:tcBorders>
              <w:top w:val="nil"/>
              <w:left w:val="nil"/>
              <w:bottom w:val="nil"/>
              <w:right w:val="nil"/>
            </w:tcBorders>
          </w:tcPr>
          <w:p w14:paraId="76D9C8E5" w14:textId="77777777" w:rsidR="002C2EDC" w:rsidRPr="00F7766F" w:rsidRDefault="002C2EDC" w:rsidP="009D3638">
            <w:pPr>
              <w:spacing w:line="276" w:lineRule="auto"/>
              <w:rPr>
                <w:rFonts w:ascii="Arial" w:eastAsia="Aptos" w:hAnsi="Arial" w:cs="Arial"/>
                <w:color w:val="000000" w:themeColor="text1"/>
                <w:sz w:val="20"/>
                <w:szCs w:val="20"/>
              </w:rPr>
            </w:pPr>
          </w:p>
        </w:tc>
        <w:tc>
          <w:tcPr>
            <w:tcW w:w="2338" w:type="dxa"/>
            <w:tcBorders>
              <w:top w:val="nil"/>
              <w:left w:val="nil"/>
              <w:bottom w:val="nil"/>
              <w:right w:val="nil"/>
            </w:tcBorders>
          </w:tcPr>
          <w:p w14:paraId="1BFCEBC2" w14:textId="77777777" w:rsidR="002C2EDC" w:rsidRPr="00F7766F" w:rsidRDefault="002C2EDC" w:rsidP="009D3638">
            <w:pPr>
              <w:spacing w:line="276" w:lineRule="auto"/>
              <w:rPr>
                <w:rFonts w:ascii="Arial" w:eastAsia="Aptos" w:hAnsi="Arial" w:cs="Arial"/>
                <w:color w:val="000000" w:themeColor="text1"/>
                <w:sz w:val="20"/>
                <w:szCs w:val="20"/>
              </w:rPr>
            </w:pPr>
          </w:p>
        </w:tc>
        <w:tc>
          <w:tcPr>
            <w:tcW w:w="2338" w:type="dxa"/>
            <w:tcBorders>
              <w:top w:val="nil"/>
              <w:left w:val="nil"/>
              <w:bottom w:val="nil"/>
              <w:right w:val="nil"/>
            </w:tcBorders>
          </w:tcPr>
          <w:p w14:paraId="50ED40FA" w14:textId="77777777" w:rsidR="002C2EDC" w:rsidRPr="008302C8" w:rsidRDefault="002C2EDC" w:rsidP="009D3638">
            <w:pPr>
              <w:spacing w:line="276" w:lineRule="auto"/>
              <w:rPr>
                <w:rFonts w:ascii="Arial" w:eastAsia="Aptos" w:hAnsi="Arial" w:cs="Arial"/>
                <w:color w:val="000000" w:themeColor="text1"/>
                <w:sz w:val="20"/>
                <w:szCs w:val="20"/>
                <w:lang w:val="mi-NZ"/>
              </w:rPr>
            </w:pPr>
          </w:p>
        </w:tc>
      </w:tr>
      <w:tr w:rsidR="002C2EDC" w14:paraId="34169DD7" w14:textId="77777777" w:rsidTr="009D3638">
        <w:tc>
          <w:tcPr>
            <w:tcW w:w="2337" w:type="dxa"/>
            <w:tcBorders>
              <w:top w:val="nil"/>
              <w:left w:val="nil"/>
              <w:bottom w:val="nil"/>
              <w:right w:val="nil"/>
            </w:tcBorders>
          </w:tcPr>
          <w:p w14:paraId="6539678F" w14:textId="77777777" w:rsidR="002C2EDC" w:rsidRPr="00F7766F" w:rsidRDefault="002C2EDC"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Qualitative Analysis</w:t>
            </w:r>
          </w:p>
        </w:tc>
        <w:tc>
          <w:tcPr>
            <w:tcW w:w="2337" w:type="dxa"/>
            <w:tcBorders>
              <w:top w:val="nil"/>
              <w:left w:val="nil"/>
              <w:bottom w:val="nil"/>
              <w:right w:val="nil"/>
            </w:tcBorders>
          </w:tcPr>
          <w:p w14:paraId="6646C033" w14:textId="77777777" w:rsidR="002C2EDC" w:rsidRPr="00F7766F" w:rsidRDefault="002C2EDC"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NVivo</w:t>
            </w:r>
          </w:p>
        </w:tc>
        <w:tc>
          <w:tcPr>
            <w:tcW w:w="2338" w:type="dxa"/>
            <w:tcBorders>
              <w:top w:val="nil"/>
              <w:left w:val="nil"/>
              <w:bottom w:val="nil"/>
              <w:right w:val="nil"/>
            </w:tcBorders>
          </w:tcPr>
          <w:p w14:paraId="434849E8" w14:textId="77777777" w:rsidR="002C2EDC" w:rsidRPr="00F7766F" w:rsidRDefault="002C2EDC"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Advanced</w:t>
            </w:r>
          </w:p>
        </w:tc>
        <w:tc>
          <w:tcPr>
            <w:tcW w:w="2338" w:type="dxa"/>
            <w:tcBorders>
              <w:top w:val="nil"/>
              <w:left w:val="nil"/>
              <w:bottom w:val="nil"/>
              <w:right w:val="nil"/>
            </w:tcBorders>
          </w:tcPr>
          <w:p w14:paraId="474819E7" w14:textId="77777777" w:rsidR="002C2EDC" w:rsidRPr="00F7766F" w:rsidRDefault="002C2EDC"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Research projects</w:t>
            </w:r>
          </w:p>
        </w:tc>
      </w:tr>
      <w:tr w:rsidR="002C2EDC" w14:paraId="0E8A5347" w14:textId="77777777" w:rsidTr="009D3638">
        <w:tc>
          <w:tcPr>
            <w:tcW w:w="2337" w:type="dxa"/>
            <w:tcBorders>
              <w:top w:val="nil"/>
              <w:left w:val="nil"/>
              <w:bottom w:val="nil"/>
              <w:right w:val="nil"/>
            </w:tcBorders>
          </w:tcPr>
          <w:p w14:paraId="62B222A9" w14:textId="77777777" w:rsidR="002C2EDC" w:rsidRDefault="002C2EDC" w:rsidP="009D3638">
            <w:pPr>
              <w:spacing w:line="276" w:lineRule="auto"/>
              <w:rPr>
                <w:rFonts w:ascii="Arial" w:eastAsia="Aptos" w:hAnsi="Arial" w:cs="Arial"/>
                <w:color w:val="000000" w:themeColor="text1"/>
                <w:sz w:val="20"/>
                <w:szCs w:val="20"/>
              </w:rPr>
            </w:pPr>
          </w:p>
        </w:tc>
        <w:tc>
          <w:tcPr>
            <w:tcW w:w="2337" w:type="dxa"/>
            <w:tcBorders>
              <w:top w:val="nil"/>
              <w:left w:val="nil"/>
              <w:bottom w:val="nil"/>
              <w:right w:val="nil"/>
            </w:tcBorders>
          </w:tcPr>
          <w:p w14:paraId="6E2AADFB" w14:textId="77777777" w:rsidR="002C2EDC" w:rsidRDefault="002C2EDC"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MaxQDA</w:t>
            </w:r>
          </w:p>
          <w:p w14:paraId="66E89A43" w14:textId="77777777" w:rsidR="00B22E9A" w:rsidRDefault="00B22E9A" w:rsidP="009D3638">
            <w:pPr>
              <w:spacing w:line="276" w:lineRule="auto"/>
              <w:rPr>
                <w:rFonts w:ascii="Arial" w:eastAsia="Aptos" w:hAnsi="Arial" w:cs="Arial"/>
                <w:color w:val="000000" w:themeColor="text1"/>
                <w:sz w:val="20"/>
                <w:szCs w:val="20"/>
              </w:rPr>
            </w:pPr>
          </w:p>
        </w:tc>
        <w:tc>
          <w:tcPr>
            <w:tcW w:w="2338" w:type="dxa"/>
            <w:tcBorders>
              <w:top w:val="nil"/>
              <w:left w:val="nil"/>
              <w:bottom w:val="nil"/>
              <w:right w:val="nil"/>
            </w:tcBorders>
          </w:tcPr>
          <w:p w14:paraId="0472F9A0" w14:textId="77777777" w:rsidR="002C2EDC" w:rsidRDefault="002C2EDC"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Intermediate</w:t>
            </w:r>
          </w:p>
        </w:tc>
        <w:tc>
          <w:tcPr>
            <w:tcW w:w="2338" w:type="dxa"/>
            <w:tcBorders>
              <w:top w:val="nil"/>
              <w:left w:val="nil"/>
              <w:bottom w:val="nil"/>
              <w:right w:val="nil"/>
            </w:tcBorders>
          </w:tcPr>
          <w:p w14:paraId="49DF1736" w14:textId="77777777" w:rsidR="002C2EDC" w:rsidRDefault="002C2EDC"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Research projects</w:t>
            </w:r>
          </w:p>
        </w:tc>
      </w:tr>
      <w:tr w:rsidR="000B4481" w14:paraId="5AA48EC3" w14:textId="77777777" w:rsidTr="009D3638">
        <w:tc>
          <w:tcPr>
            <w:tcW w:w="2337" w:type="dxa"/>
            <w:tcBorders>
              <w:top w:val="nil"/>
              <w:left w:val="nil"/>
              <w:bottom w:val="nil"/>
              <w:right w:val="nil"/>
            </w:tcBorders>
          </w:tcPr>
          <w:p w14:paraId="6A3EB950" w14:textId="7A236B67" w:rsidR="000B4481" w:rsidRDefault="00643E43"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Artificial Intelligence Tools</w:t>
            </w:r>
          </w:p>
        </w:tc>
        <w:tc>
          <w:tcPr>
            <w:tcW w:w="2337" w:type="dxa"/>
            <w:tcBorders>
              <w:top w:val="nil"/>
              <w:left w:val="nil"/>
              <w:bottom w:val="nil"/>
              <w:right w:val="nil"/>
            </w:tcBorders>
          </w:tcPr>
          <w:p w14:paraId="283A6065" w14:textId="77777777" w:rsidR="000B4481" w:rsidRDefault="00B22E9A"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ChatGPT</w:t>
            </w:r>
          </w:p>
          <w:p w14:paraId="7FA746D0" w14:textId="77777777" w:rsidR="00B22E9A" w:rsidRDefault="00124012"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Scite.ai</w:t>
            </w:r>
          </w:p>
          <w:p w14:paraId="1C5A472E" w14:textId="77777777" w:rsidR="00124012" w:rsidRDefault="006D064B"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Consensus.app</w:t>
            </w:r>
          </w:p>
          <w:p w14:paraId="03581D84" w14:textId="1E81E219" w:rsidR="00A57945" w:rsidRDefault="00A57945"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SciSummary</w:t>
            </w:r>
          </w:p>
        </w:tc>
        <w:tc>
          <w:tcPr>
            <w:tcW w:w="2338" w:type="dxa"/>
            <w:tcBorders>
              <w:top w:val="nil"/>
              <w:left w:val="nil"/>
              <w:bottom w:val="nil"/>
              <w:right w:val="nil"/>
            </w:tcBorders>
          </w:tcPr>
          <w:p w14:paraId="6A9E6325" w14:textId="77777777" w:rsidR="000B4481" w:rsidRDefault="00B22E9A"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Intermediate</w:t>
            </w:r>
          </w:p>
          <w:p w14:paraId="7D1F0E07" w14:textId="77777777" w:rsidR="00124012" w:rsidRDefault="00124012"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Intermediate</w:t>
            </w:r>
          </w:p>
          <w:p w14:paraId="5A1AD63F" w14:textId="77777777" w:rsidR="006D064B" w:rsidRDefault="006D064B"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Intermediate</w:t>
            </w:r>
          </w:p>
          <w:p w14:paraId="6670F032" w14:textId="265CF213" w:rsidR="00A57945" w:rsidRDefault="00A57945"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Intermediate</w:t>
            </w:r>
          </w:p>
        </w:tc>
        <w:tc>
          <w:tcPr>
            <w:tcW w:w="2338" w:type="dxa"/>
            <w:tcBorders>
              <w:top w:val="nil"/>
              <w:left w:val="nil"/>
              <w:bottom w:val="nil"/>
              <w:right w:val="nil"/>
            </w:tcBorders>
          </w:tcPr>
          <w:p w14:paraId="7BC8AFA7" w14:textId="1F164733" w:rsidR="000B4481" w:rsidRDefault="00A57945"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Research and teaching</w:t>
            </w:r>
          </w:p>
          <w:p w14:paraId="7B0C0CF2" w14:textId="77777777" w:rsidR="00124012" w:rsidRDefault="00124012"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Research projects</w:t>
            </w:r>
          </w:p>
          <w:p w14:paraId="0B0D6ED4" w14:textId="77777777" w:rsidR="006D064B" w:rsidRDefault="006D064B"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Research projects</w:t>
            </w:r>
          </w:p>
          <w:p w14:paraId="15BBA48E" w14:textId="157E2DF9" w:rsidR="00A57945" w:rsidRDefault="00A57945"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Research projects</w:t>
            </w:r>
          </w:p>
        </w:tc>
      </w:tr>
      <w:tr w:rsidR="0072072A" w14:paraId="7D8253A9" w14:textId="77777777" w:rsidTr="009D3638">
        <w:tc>
          <w:tcPr>
            <w:tcW w:w="2337" w:type="dxa"/>
            <w:tcBorders>
              <w:top w:val="nil"/>
              <w:left w:val="nil"/>
              <w:bottom w:val="nil"/>
              <w:right w:val="nil"/>
            </w:tcBorders>
          </w:tcPr>
          <w:p w14:paraId="06A21D90" w14:textId="77777777" w:rsidR="0072072A" w:rsidRDefault="0072072A" w:rsidP="009D3638">
            <w:pPr>
              <w:spacing w:line="276" w:lineRule="auto"/>
              <w:rPr>
                <w:rFonts w:ascii="Arial" w:eastAsia="Aptos" w:hAnsi="Arial" w:cs="Arial"/>
                <w:color w:val="000000" w:themeColor="text1"/>
                <w:sz w:val="20"/>
                <w:szCs w:val="20"/>
              </w:rPr>
            </w:pPr>
          </w:p>
          <w:p w14:paraId="511B8EF5" w14:textId="4F4AE0E2" w:rsidR="0072072A" w:rsidRDefault="0072072A"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Interactive Gaming Platforms</w:t>
            </w:r>
          </w:p>
        </w:tc>
        <w:tc>
          <w:tcPr>
            <w:tcW w:w="2337" w:type="dxa"/>
            <w:tcBorders>
              <w:top w:val="nil"/>
              <w:left w:val="nil"/>
              <w:bottom w:val="nil"/>
              <w:right w:val="nil"/>
            </w:tcBorders>
          </w:tcPr>
          <w:p w14:paraId="17364BE6" w14:textId="77777777" w:rsidR="0072072A" w:rsidRDefault="0072072A" w:rsidP="009D3638">
            <w:pPr>
              <w:spacing w:line="276" w:lineRule="auto"/>
              <w:rPr>
                <w:rFonts w:ascii="Arial" w:eastAsia="Aptos" w:hAnsi="Arial" w:cs="Arial"/>
                <w:color w:val="000000" w:themeColor="text1"/>
                <w:sz w:val="20"/>
                <w:szCs w:val="20"/>
              </w:rPr>
            </w:pPr>
          </w:p>
          <w:p w14:paraId="29481D2E" w14:textId="032F7DD5" w:rsidR="0072072A" w:rsidRDefault="0072072A"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Kahoot</w:t>
            </w:r>
          </w:p>
        </w:tc>
        <w:tc>
          <w:tcPr>
            <w:tcW w:w="2338" w:type="dxa"/>
            <w:tcBorders>
              <w:top w:val="nil"/>
              <w:left w:val="nil"/>
              <w:bottom w:val="nil"/>
              <w:right w:val="nil"/>
            </w:tcBorders>
          </w:tcPr>
          <w:p w14:paraId="6C01B2E3" w14:textId="77777777" w:rsidR="0072072A" w:rsidRDefault="0072072A" w:rsidP="009D3638">
            <w:pPr>
              <w:spacing w:line="276" w:lineRule="auto"/>
              <w:rPr>
                <w:rFonts w:ascii="Arial" w:eastAsia="Aptos" w:hAnsi="Arial" w:cs="Arial"/>
                <w:color w:val="000000" w:themeColor="text1"/>
                <w:sz w:val="20"/>
                <w:szCs w:val="20"/>
              </w:rPr>
            </w:pPr>
          </w:p>
          <w:p w14:paraId="4E942ED3" w14:textId="1869C98C" w:rsidR="0072072A" w:rsidRDefault="0072072A"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Intermediate</w:t>
            </w:r>
          </w:p>
        </w:tc>
        <w:tc>
          <w:tcPr>
            <w:tcW w:w="2338" w:type="dxa"/>
            <w:tcBorders>
              <w:top w:val="nil"/>
              <w:left w:val="nil"/>
              <w:bottom w:val="nil"/>
              <w:right w:val="nil"/>
            </w:tcBorders>
          </w:tcPr>
          <w:p w14:paraId="32B1AF80" w14:textId="77777777" w:rsidR="0072072A" w:rsidRDefault="0072072A" w:rsidP="009D3638">
            <w:pPr>
              <w:spacing w:line="276" w:lineRule="auto"/>
              <w:rPr>
                <w:rFonts w:ascii="Arial" w:eastAsia="Aptos" w:hAnsi="Arial" w:cs="Arial"/>
                <w:color w:val="000000" w:themeColor="text1"/>
                <w:sz w:val="20"/>
                <w:szCs w:val="20"/>
              </w:rPr>
            </w:pPr>
          </w:p>
          <w:p w14:paraId="25D52893" w14:textId="77270D32" w:rsidR="0072072A" w:rsidRDefault="0072072A" w:rsidP="009D3638">
            <w:pPr>
              <w:spacing w:line="276" w:lineRule="auto"/>
              <w:rPr>
                <w:rFonts w:ascii="Arial" w:eastAsia="Aptos" w:hAnsi="Arial" w:cs="Arial"/>
                <w:color w:val="000000" w:themeColor="text1"/>
                <w:sz w:val="20"/>
                <w:szCs w:val="20"/>
              </w:rPr>
            </w:pPr>
            <w:r>
              <w:rPr>
                <w:rFonts w:ascii="Arial" w:eastAsia="Aptos" w:hAnsi="Arial" w:cs="Arial"/>
                <w:color w:val="000000" w:themeColor="text1"/>
                <w:sz w:val="20"/>
                <w:szCs w:val="20"/>
              </w:rPr>
              <w:t>Teaching</w:t>
            </w:r>
          </w:p>
        </w:tc>
      </w:tr>
    </w:tbl>
    <w:p w14:paraId="5AA6EF82" w14:textId="533CD966" w:rsidR="000173D2" w:rsidRPr="00716E74" w:rsidRDefault="3308A677" w:rsidP="00716E74">
      <w:pPr>
        <w:pStyle w:val="Heading1"/>
        <w:rPr>
          <w:rFonts w:ascii="Arial Black" w:eastAsiaTheme="minorEastAsia" w:hAnsi="Arial Black" w:cs="Arial"/>
          <w:color w:val="auto"/>
          <w:sz w:val="22"/>
          <w:szCs w:val="22"/>
        </w:rPr>
      </w:pPr>
      <w:r w:rsidRPr="00716E74">
        <w:rPr>
          <w:rFonts w:ascii="Arial Black" w:eastAsia="Arial Black" w:hAnsi="Arial Black"/>
          <w:color w:val="auto"/>
          <w:sz w:val="22"/>
          <w:szCs w:val="22"/>
        </w:rPr>
        <w:t>Education</w:t>
      </w:r>
    </w:p>
    <w:p w14:paraId="570B9BE0" w14:textId="0A7A9723"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PhD in Sociology</w:t>
      </w:r>
      <w:r>
        <w:tab/>
      </w:r>
      <w:r>
        <w:tab/>
      </w:r>
      <w:r>
        <w:tab/>
      </w:r>
      <w:r>
        <w:tab/>
      </w:r>
      <w:r>
        <w:tab/>
      </w:r>
      <w:r>
        <w:tab/>
      </w:r>
      <w:r>
        <w:tab/>
      </w:r>
      <w:r w:rsidR="00F8259D">
        <w:rPr>
          <w:rFonts w:ascii="Arial" w:eastAsia="Arial" w:hAnsi="Arial" w:cs="Arial"/>
          <w:b/>
          <w:bCs/>
          <w:color w:val="000000" w:themeColor="text1"/>
          <w:sz w:val="20"/>
          <w:szCs w:val="20"/>
        </w:rPr>
        <w:t>December</w:t>
      </w:r>
      <w:r w:rsidRPr="1A52779E">
        <w:rPr>
          <w:rFonts w:ascii="Arial" w:eastAsia="Arial" w:hAnsi="Arial" w:cs="Arial"/>
          <w:b/>
          <w:bCs/>
          <w:color w:val="000000" w:themeColor="text1"/>
          <w:sz w:val="20"/>
          <w:szCs w:val="20"/>
        </w:rPr>
        <w:t xml:space="preserve"> 2024 (Expected)</w:t>
      </w:r>
    </w:p>
    <w:p w14:paraId="7D35F667" w14:textId="7D722691"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Te Herenga Waka – Victoria University of Wellington </w:t>
      </w:r>
      <w:r w:rsidR="00127FD0">
        <w:rPr>
          <w:rFonts w:ascii="Arial" w:eastAsia="Arial" w:hAnsi="Arial" w:cs="Arial"/>
          <w:color w:val="000000" w:themeColor="text1"/>
          <w:sz w:val="20"/>
          <w:szCs w:val="20"/>
        </w:rPr>
        <w:t>(</w:t>
      </w:r>
      <w:r w:rsidR="00EA76A2">
        <w:rPr>
          <w:rFonts w:ascii="Arial" w:eastAsia="Arial" w:hAnsi="Arial" w:cs="Arial"/>
          <w:color w:val="000000" w:themeColor="text1"/>
          <w:sz w:val="20"/>
          <w:szCs w:val="20"/>
        </w:rPr>
        <w:t>QS Rank 2025: 244)</w:t>
      </w:r>
      <w:r w:rsidRPr="1A52779E">
        <w:rPr>
          <w:rFonts w:ascii="Arial" w:eastAsia="Arial" w:hAnsi="Arial" w:cs="Arial"/>
          <w:color w:val="000000" w:themeColor="text1"/>
          <w:sz w:val="20"/>
          <w:szCs w:val="20"/>
        </w:rPr>
        <w:t xml:space="preserve">                                                     </w:t>
      </w:r>
    </w:p>
    <w:p w14:paraId="6E67A2FB" w14:textId="56DA1BF5" w:rsidR="000173D2" w:rsidRDefault="3308A677" w:rsidP="004C339E">
      <w:pPr>
        <w:spacing w:after="120" w:line="276" w:lineRule="auto"/>
        <w:ind w:left="720"/>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Dissertation Title: A Study into Barriers Faced by Transgender Asylum Seekers in Accessing Institutions and Support in Aotearoa New Zealand</w:t>
      </w:r>
    </w:p>
    <w:p w14:paraId="2C5E556F" w14:textId="6104DA9C" w:rsidR="00127FD0" w:rsidRDefault="0019057D" w:rsidP="004C339E">
      <w:pPr>
        <w:spacing w:after="120" w:line="276" w:lineRule="auto"/>
        <w:jc w:val="both"/>
        <w:rPr>
          <w:rFonts w:ascii="Arial" w:eastAsia="Arial" w:hAnsi="Arial" w:cs="Arial"/>
          <w:b/>
          <w:bCs/>
          <w:color w:val="000000" w:themeColor="text1"/>
          <w:sz w:val="20"/>
          <w:szCs w:val="20"/>
        </w:rPr>
      </w:pPr>
      <w:r>
        <w:rPr>
          <w:rFonts w:ascii="Arial" w:eastAsia="Arial" w:hAnsi="Arial" w:cs="Arial"/>
          <w:b/>
          <w:bCs/>
          <w:color w:val="000000" w:themeColor="text1"/>
          <w:sz w:val="20"/>
          <w:szCs w:val="20"/>
        </w:rPr>
        <w:t xml:space="preserve">Diploma in Psychological Guidance and Counselling </w:t>
      </w:r>
      <w:r w:rsidR="002A4585">
        <w:rPr>
          <w:rFonts w:ascii="Arial" w:eastAsia="Arial" w:hAnsi="Arial" w:cs="Arial"/>
          <w:b/>
          <w:bCs/>
          <w:color w:val="000000" w:themeColor="text1"/>
          <w:sz w:val="20"/>
          <w:szCs w:val="20"/>
        </w:rPr>
        <w:t>(GPA 10.0)</w:t>
      </w:r>
      <w:r>
        <w:rPr>
          <w:rFonts w:ascii="Arial" w:eastAsia="Arial" w:hAnsi="Arial" w:cs="Arial"/>
          <w:b/>
          <w:bCs/>
          <w:color w:val="000000" w:themeColor="text1"/>
          <w:sz w:val="20"/>
          <w:szCs w:val="20"/>
        </w:rPr>
        <w:t xml:space="preserve">                 </w:t>
      </w:r>
      <w:r w:rsidR="002A4585">
        <w:rPr>
          <w:rFonts w:ascii="Arial" w:eastAsia="Arial" w:hAnsi="Arial" w:cs="Arial"/>
          <w:b/>
          <w:bCs/>
          <w:color w:val="000000" w:themeColor="text1"/>
          <w:sz w:val="20"/>
          <w:szCs w:val="20"/>
        </w:rPr>
        <w:t xml:space="preserve">     </w:t>
      </w:r>
      <w:r w:rsidR="00927AD2">
        <w:rPr>
          <w:rFonts w:ascii="Arial" w:eastAsia="Arial" w:hAnsi="Arial" w:cs="Arial"/>
          <w:b/>
          <w:bCs/>
          <w:color w:val="000000" w:themeColor="text1"/>
          <w:sz w:val="20"/>
          <w:szCs w:val="20"/>
        </w:rPr>
        <w:t xml:space="preserve">           </w:t>
      </w:r>
      <w:r w:rsidR="002A4585">
        <w:rPr>
          <w:rFonts w:ascii="Arial" w:eastAsia="Arial" w:hAnsi="Arial" w:cs="Arial"/>
          <w:b/>
          <w:bCs/>
          <w:color w:val="000000" w:themeColor="text1"/>
          <w:sz w:val="20"/>
          <w:szCs w:val="20"/>
        </w:rPr>
        <w:t xml:space="preserve"> </w:t>
      </w:r>
      <w:r>
        <w:rPr>
          <w:rFonts w:ascii="Arial" w:eastAsia="Arial" w:hAnsi="Arial" w:cs="Arial"/>
          <w:b/>
          <w:bCs/>
          <w:color w:val="000000" w:themeColor="text1"/>
          <w:sz w:val="20"/>
          <w:szCs w:val="20"/>
        </w:rPr>
        <w:t>July 2024</w:t>
      </w:r>
    </w:p>
    <w:p w14:paraId="12BC3785" w14:textId="07286EEC" w:rsidR="005D659F" w:rsidRPr="0019057D" w:rsidRDefault="00127FD0" w:rsidP="004C339E">
      <w:pPr>
        <w:spacing w:after="120" w:line="276" w:lineRule="auto"/>
        <w:jc w:val="both"/>
        <w:rPr>
          <w:rFonts w:ascii="Arial" w:eastAsia="Arial" w:hAnsi="Arial" w:cs="Arial"/>
          <w:b/>
          <w:bCs/>
          <w:color w:val="000000" w:themeColor="text1"/>
          <w:sz w:val="20"/>
          <w:szCs w:val="20"/>
        </w:rPr>
      </w:pPr>
      <w:r>
        <w:rPr>
          <w:rFonts w:ascii="Arial" w:eastAsia="Arial" w:hAnsi="Arial" w:cs="Arial"/>
          <w:color w:val="000000" w:themeColor="text1"/>
          <w:sz w:val="20"/>
          <w:szCs w:val="20"/>
        </w:rPr>
        <w:t>Acharya Nagarjuna University</w:t>
      </w:r>
      <w:r w:rsidR="0019057D">
        <w:rPr>
          <w:rFonts w:ascii="Arial" w:eastAsia="Arial" w:hAnsi="Arial" w:cs="Arial"/>
          <w:b/>
          <w:bCs/>
          <w:color w:val="000000" w:themeColor="text1"/>
          <w:sz w:val="20"/>
          <w:szCs w:val="20"/>
        </w:rPr>
        <w:t xml:space="preserve">  </w:t>
      </w:r>
    </w:p>
    <w:p w14:paraId="3B32EC49" w14:textId="001FDA43"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 xml:space="preserve">MSc in Social and Cultural Theory </w:t>
      </w:r>
      <w:r w:rsidR="00E9219A">
        <w:rPr>
          <w:rFonts w:ascii="Arial" w:eastAsia="Arial" w:hAnsi="Arial" w:cs="Arial"/>
          <w:b/>
          <w:bCs/>
          <w:color w:val="000000" w:themeColor="text1"/>
          <w:sz w:val="20"/>
          <w:szCs w:val="20"/>
        </w:rPr>
        <w:t>(Merit)</w:t>
      </w:r>
      <w:r>
        <w:tab/>
      </w:r>
      <w:r>
        <w:tab/>
      </w:r>
      <w:r>
        <w:tab/>
      </w:r>
      <w:r>
        <w:tab/>
      </w:r>
      <w:r w:rsidR="00E9219A">
        <w:tab/>
      </w:r>
      <w:r w:rsidR="00927AD2">
        <w:t xml:space="preserve"> </w:t>
      </w:r>
      <w:r w:rsidR="00E9219A">
        <w:t xml:space="preserve">   </w:t>
      </w:r>
      <w:r w:rsidRPr="1A52779E">
        <w:rPr>
          <w:rFonts w:ascii="Arial" w:eastAsia="Arial" w:hAnsi="Arial" w:cs="Arial"/>
          <w:b/>
          <w:bCs/>
          <w:color w:val="000000" w:themeColor="text1"/>
          <w:sz w:val="20"/>
          <w:szCs w:val="20"/>
        </w:rPr>
        <w:t>December 2020</w:t>
      </w:r>
    </w:p>
    <w:p w14:paraId="7DEDC629" w14:textId="3BB3984F"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University of Bristol</w:t>
      </w:r>
      <w:r w:rsidR="00EA76A2">
        <w:rPr>
          <w:rFonts w:ascii="Arial" w:eastAsia="Arial" w:hAnsi="Arial" w:cs="Arial"/>
          <w:color w:val="000000" w:themeColor="text1"/>
          <w:sz w:val="20"/>
          <w:szCs w:val="20"/>
        </w:rPr>
        <w:t xml:space="preserve"> (QS Rank 2025: </w:t>
      </w:r>
      <w:r w:rsidR="00544CA2">
        <w:rPr>
          <w:rFonts w:ascii="Arial" w:eastAsia="Arial" w:hAnsi="Arial" w:cs="Arial"/>
          <w:color w:val="000000" w:themeColor="text1"/>
          <w:sz w:val="20"/>
          <w:szCs w:val="20"/>
        </w:rPr>
        <w:t>54)</w:t>
      </w:r>
    </w:p>
    <w:p w14:paraId="66DB4EC1" w14:textId="77777777" w:rsidR="00CE64B7" w:rsidRPr="00131FD4" w:rsidRDefault="00CE64B7" w:rsidP="00CE64B7">
      <w:pPr>
        <w:pStyle w:val="Heading1"/>
        <w:spacing w:before="160" w:after="120" w:line="276" w:lineRule="auto"/>
        <w:jc w:val="both"/>
        <w:rPr>
          <w:rFonts w:ascii="Arial Black" w:eastAsia="Arial Black" w:hAnsi="Arial Black" w:cs="Arial Black"/>
          <w:b/>
          <w:bCs/>
          <w:color w:val="000000" w:themeColor="text1"/>
          <w:sz w:val="22"/>
          <w:szCs w:val="22"/>
        </w:rPr>
      </w:pPr>
      <w:r w:rsidRPr="00131FD4">
        <w:rPr>
          <w:rFonts w:ascii="Arial Black" w:eastAsia="Arial Black" w:hAnsi="Arial Black" w:cs="Arial Black"/>
          <w:b/>
          <w:bCs/>
          <w:color w:val="000000" w:themeColor="text1"/>
          <w:sz w:val="22"/>
          <w:szCs w:val="22"/>
        </w:rPr>
        <w:t>Relevant Training and Certifications</w:t>
      </w:r>
    </w:p>
    <w:p w14:paraId="066928B2" w14:textId="77777777" w:rsidR="00CE64B7" w:rsidRDefault="00CE64B7" w:rsidP="00CE64B7">
      <w:pPr>
        <w:pStyle w:val="ListParagraph"/>
        <w:numPr>
          <w:ilvl w:val="0"/>
          <w:numId w:val="25"/>
        </w:numPr>
        <w:spacing w:line="276" w:lineRule="auto"/>
        <w:rPr>
          <w:rFonts w:ascii="Arial" w:hAnsi="Arial" w:cs="Arial"/>
          <w:sz w:val="20"/>
          <w:szCs w:val="20"/>
        </w:rPr>
      </w:pPr>
      <w:r>
        <w:rPr>
          <w:rFonts w:ascii="Arial" w:hAnsi="Arial" w:cs="Arial"/>
          <w:sz w:val="20"/>
          <w:szCs w:val="20"/>
        </w:rPr>
        <w:t>Training for Tutors (Centre for Academic Development, Victoria University of Wellington)</w:t>
      </w:r>
    </w:p>
    <w:p w14:paraId="0B4ADB55" w14:textId="77777777" w:rsidR="00CE64B7" w:rsidRPr="00F45109" w:rsidRDefault="00CE64B7" w:rsidP="00CE64B7">
      <w:pPr>
        <w:pStyle w:val="ListParagraph"/>
        <w:numPr>
          <w:ilvl w:val="0"/>
          <w:numId w:val="25"/>
        </w:numPr>
        <w:spacing w:line="276" w:lineRule="auto"/>
        <w:rPr>
          <w:rFonts w:ascii="Arial" w:hAnsi="Arial" w:cs="Arial"/>
          <w:sz w:val="20"/>
          <w:szCs w:val="20"/>
        </w:rPr>
      </w:pPr>
      <w:r>
        <w:rPr>
          <w:rFonts w:ascii="Arial" w:hAnsi="Arial" w:cs="Arial"/>
          <w:sz w:val="20"/>
          <w:szCs w:val="20"/>
        </w:rPr>
        <w:t>University Teaching (University of Hong Kong)</w:t>
      </w:r>
    </w:p>
    <w:p w14:paraId="51CCF4DD" w14:textId="77777777" w:rsidR="00CE64B7" w:rsidRDefault="00CE64B7" w:rsidP="00CE64B7">
      <w:pPr>
        <w:pStyle w:val="ListParagraph"/>
        <w:numPr>
          <w:ilvl w:val="0"/>
          <w:numId w:val="25"/>
        </w:numPr>
        <w:spacing w:line="276" w:lineRule="auto"/>
        <w:rPr>
          <w:rFonts w:ascii="Arial" w:hAnsi="Arial" w:cs="Arial"/>
          <w:sz w:val="20"/>
          <w:szCs w:val="20"/>
        </w:rPr>
      </w:pPr>
      <w:r>
        <w:rPr>
          <w:rFonts w:ascii="Arial" w:hAnsi="Arial" w:cs="Arial"/>
          <w:sz w:val="20"/>
          <w:szCs w:val="20"/>
        </w:rPr>
        <w:t>120 Hour TESOL/TEFL Certificate (World TESOL Academy, Accredited by Accreditat and The CPD Certification Service)</w:t>
      </w:r>
    </w:p>
    <w:p w14:paraId="3EDAA9D6" w14:textId="77777777" w:rsidR="00CE64B7" w:rsidRDefault="00CE64B7" w:rsidP="00CE64B7">
      <w:pPr>
        <w:pStyle w:val="ListParagraph"/>
        <w:numPr>
          <w:ilvl w:val="0"/>
          <w:numId w:val="25"/>
        </w:numPr>
        <w:spacing w:line="276" w:lineRule="auto"/>
        <w:rPr>
          <w:rFonts w:ascii="Arial" w:hAnsi="Arial" w:cs="Arial"/>
          <w:sz w:val="20"/>
          <w:szCs w:val="20"/>
        </w:rPr>
      </w:pPr>
      <w:r w:rsidRPr="004B2FA8">
        <w:rPr>
          <w:rFonts w:ascii="Arial" w:hAnsi="Arial" w:cs="Arial"/>
          <w:sz w:val="20"/>
          <w:szCs w:val="20"/>
        </w:rPr>
        <w:t>Incarcerations: Are Prisons a Suitable Punishment?</w:t>
      </w:r>
      <w:r>
        <w:rPr>
          <w:rFonts w:ascii="Arial" w:hAnsi="Arial" w:cs="Arial"/>
          <w:sz w:val="20"/>
          <w:szCs w:val="20"/>
        </w:rPr>
        <w:t xml:space="preserve"> (University of Leeds)</w:t>
      </w:r>
    </w:p>
    <w:p w14:paraId="65B251A1" w14:textId="77777777" w:rsidR="00CE64B7" w:rsidRDefault="00CE64B7" w:rsidP="00CE64B7">
      <w:pPr>
        <w:pStyle w:val="ListParagraph"/>
        <w:numPr>
          <w:ilvl w:val="0"/>
          <w:numId w:val="25"/>
        </w:numPr>
        <w:spacing w:line="276" w:lineRule="auto"/>
        <w:rPr>
          <w:rFonts w:ascii="Arial" w:hAnsi="Arial" w:cs="Arial"/>
          <w:sz w:val="20"/>
          <w:szCs w:val="20"/>
        </w:rPr>
      </w:pPr>
      <w:r>
        <w:rPr>
          <w:rFonts w:ascii="Arial" w:hAnsi="Arial" w:cs="Arial"/>
          <w:sz w:val="20"/>
          <w:szCs w:val="20"/>
        </w:rPr>
        <w:t>How Well Does International Human Rights Serve Marginalised People? (University of Kent)</w:t>
      </w:r>
    </w:p>
    <w:p w14:paraId="39E37A65" w14:textId="40DF6371" w:rsidR="00CE64B7" w:rsidRPr="00CE64B7" w:rsidRDefault="00CE64B7" w:rsidP="00CE64B7">
      <w:pPr>
        <w:pStyle w:val="ListParagraph"/>
        <w:numPr>
          <w:ilvl w:val="0"/>
          <w:numId w:val="25"/>
        </w:numPr>
        <w:spacing w:line="276" w:lineRule="auto"/>
        <w:rPr>
          <w:rFonts w:ascii="Arial" w:hAnsi="Arial" w:cs="Arial"/>
          <w:sz w:val="20"/>
          <w:szCs w:val="20"/>
        </w:rPr>
      </w:pPr>
      <w:r>
        <w:rPr>
          <w:rFonts w:ascii="Arial" w:hAnsi="Arial" w:cs="Arial"/>
          <w:sz w:val="20"/>
          <w:szCs w:val="20"/>
        </w:rPr>
        <w:t>Human Rights, Ways of Life and the Future (University of Kent)</w:t>
      </w:r>
    </w:p>
    <w:p w14:paraId="3C28934F" w14:textId="0C0D6435" w:rsidR="000173D2" w:rsidRPr="004E09FB" w:rsidRDefault="3308A677" w:rsidP="004C339E">
      <w:pPr>
        <w:pStyle w:val="Heading1"/>
        <w:spacing w:before="160" w:after="120" w:line="276" w:lineRule="auto"/>
        <w:jc w:val="both"/>
        <w:rPr>
          <w:rFonts w:ascii="Arial Black" w:eastAsia="Arial Black" w:hAnsi="Arial Black" w:cs="Arial Black"/>
          <w:color w:val="000000" w:themeColor="text1"/>
          <w:sz w:val="22"/>
          <w:szCs w:val="22"/>
        </w:rPr>
      </w:pPr>
      <w:r w:rsidRPr="004E09FB">
        <w:rPr>
          <w:rFonts w:ascii="Arial Black" w:eastAsia="Arial Black" w:hAnsi="Arial Black" w:cs="Arial Black"/>
          <w:b/>
          <w:bCs/>
          <w:color w:val="000000" w:themeColor="text1"/>
          <w:sz w:val="22"/>
          <w:szCs w:val="22"/>
        </w:rPr>
        <w:t>Research Experience</w:t>
      </w:r>
    </w:p>
    <w:p w14:paraId="652A2406" w14:textId="16E2DB9E"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Doctoral Researcher</w:t>
      </w:r>
      <w:r>
        <w:tab/>
      </w:r>
      <w:r>
        <w:tab/>
      </w:r>
      <w:r>
        <w:tab/>
      </w:r>
      <w:r>
        <w:tab/>
      </w:r>
      <w:r>
        <w:tab/>
      </w:r>
      <w:r>
        <w:tab/>
      </w:r>
      <w:r>
        <w:tab/>
      </w:r>
      <w:r w:rsidRPr="1A52779E">
        <w:rPr>
          <w:rFonts w:ascii="Arial" w:eastAsia="Arial" w:hAnsi="Arial" w:cs="Arial"/>
          <w:b/>
          <w:bCs/>
          <w:color w:val="000000" w:themeColor="text1"/>
          <w:sz w:val="20"/>
          <w:szCs w:val="20"/>
        </w:rPr>
        <w:t>November 2021 - Present</w:t>
      </w:r>
    </w:p>
    <w:p w14:paraId="5BD7D2CF" w14:textId="7DFA5E6A"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t>Te Herenga Waka - Victoria University of Wellington</w:t>
      </w:r>
    </w:p>
    <w:p w14:paraId="539583E6" w14:textId="5D22F3F0" w:rsidR="000173D2" w:rsidRDefault="3308A677" w:rsidP="004C339E">
      <w:pPr>
        <w:pStyle w:val="ListParagraph"/>
        <w:numPr>
          <w:ilvl w:val="0"/>
          <w:numId w:val="2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Performed a literature review on the barriers faced by transgender asylum seekers in accessing various institutions drawing from global research.</w:t>
      </w:r>
    </w:p>
    <w:p w14:paraId="146AFB30" w14:textId="570881B2" w:rsidR="000173D2" w:rsidRDefault="3308A677" w:rsidP="004C339E">
      <w:pPr>
        <w:pStyle w:val="ListParagraph"/>
        <w:numPr>
          <w:ilvl w:val="0"/>
          <w:numId w:val="2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lastRenderedPageBreak/>
        <w:t>Contacted multiple organisations to gather information and find participants for my research.</w:t>
      </w:r>
    </w:p>
    <w:p w14:paraId="06356A2A" w14:textId="4B3A5B5D" w:rsidR="000173D2" w:rsidRDefault="3308A677" w:rsidP="004C339E">
      <w:pPr>
        <w:pStyle w:val="ListParagraph"/>
        <w:numPr>
          <w:ilvl w:val="0"/>
          <w:numId w:val="2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Performed semi-structured interviews and conversations with transgender asylum seekers and people working in various organisations assisting transgender asylum seekers.</w:t>
      </w:r>
    </w:p>
    <w:p w14:paraId="41C502ED" w14:textId="1ABDD846" w:rsidR="000173D2" w:rsidRDefault="3308A677" w:rsidP="004C339E">
      <w:pPr>
        <w:pStyle w:val="ListParagraph"/>
        <w:numPr>
          <w:ilvl w:val="0"/>
          <w:numId w:val="2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Performed a case study on legal documents dealing with cases of transgender people seeking asylum in New Zealand.</w:t>
      </w:r>
    </w:p>
    <w:p w14:paraId="013007EF" w14:textId="24F84B67" w:rsidR="000173D2" w:rsidRDefault="3308A677" w:rsidP="004C339E">
      <w:pPr>
        <w:pStyle w:val="ListParagraph"/>
        <w:numPr>
          <w:ilvl w:val="0"/>
          <w:numId w:val="2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Applied for and secured ethics approval from the Human Ethics Committee.</w:t>
      </w:r>
    </w:p>
    <w:p w14:paraId="42BF65D0" w14:textId="1B207C88" w:rsidR="000173D2" w:rsidRDefault="3308A677" w:rsidP="004C339E">
      <w:pPr>
        <w:pStyle w:val="ListParagraph"/>
        <w:numPr>
          <w:ilvl w:val="0"/>
          <w:numId w:val="2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Applied for and secured grants to fund my data collection and conference attendances.</w:t>
      </w:r>
    </w:p>
    <w:p w14:paraId="7ED0EA5A" w14:textId="77777777" w:rsidR="00CE64B7" w:rsidRDefault="00CE64B7" w:rsidP="00CE64B7">
      <w:pPr>
        <w:spacing w:after="0" w:line="276" w:lineRule="auto"/>
        <w:jc w:val="both"/>
        <w:rPr>
          <w:rFonts w:ascii="Arial" w:eastAsia="Arial" w:hAnsi="Arial" w:cs="Arial"/>
          <w:color w:val="000000" w:themeColor="text1"/>
          <w:sz w:val="20"/>
          <w:szCs w:val="20"/>
        </w:rPr>
      </w:pPr>
    </w:p>
    <w:p w14:paraId="362BFD32" w14:textId="77777777" w:rsidR="00CE64B7" w:rsidRDefault="00CE64B7" w:rsidP="00CE64B7">
      <w:pPr>
        <w:spacing w:after="0" w:line="276" w:lineRule="auto"/>
        <w:jc w:val="both"/>
        <w:rPr>
          <w:rFonts w:ascii="Arial" w:eastAsia="Arial" w:hAnsi="Arial" w:cs="Arial"/>
          <w:color w:val="000000" w:themeColor="text1"/>
          <w:sz w:val="20"/>
          <w:szCs w:val="20"/>
        </w:rPr>
      </w:pPr>
    </w:p>
    <w:p w14:paraId="38F69604" w14:textId="77777777" w:rsidR="00CE64B7" w:rsidRPr="00CE64B7" w:rsidRDefault="00CE64B7" w:rsidP="00CE64B7">
      <w:pPr>
        <w:spacing w:after="0" w:line="276" w:lineRule="auto"/>
        <w:jc w:val="both"/>
        <w:rPr>
          <w:rFonts w:ascii="Arial" w:eastAsia="Arial" w:hAnsi="Arial" w:cs="Arial"/>
          <w:color w:val="000000" w:themeColor="text1"/>
          <w:sz w:val="20"/>
          <w:szCs w:val="20"/>
        </w:rPr>
      </w:pPr>
    </w:p>
    <w:p w14:paraId="4BD0C006" w14:textId="3BFB81DC"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 xml:space="preserve">Research Advisor </w:t>
      </w:r>
      <w:r>
        <w:tab/>
      </w:r>
      <w:r>
        <w:tab/>
      </w:r>
      <w:r>
        <w:tab/>
      </w:r>
      <w:r>
        <w:tab/>
      </w:r>
      <w:r>
        <w:tab/>
      </w:r>
      <w:r>
        <w:tab/>
      </w:r>
      <w:r>
        <w:tab/>
      </w:r>
      <w:r w:rsidR="00927AD2">
        <w:rPr>
          <w:rFonts w:ascii="Arial" w:eastAsia="Arial" w:hAnsi="Arial" w:cs="Arial"/>
          <w:b/>
          <w:bCs/>
          <w:color w:val="000000" w:themeColor="text1"/>
          <w:sz w:val="20"/>
          <w:szCs w:val="20"/>
        </w:rPr>
        <w:t xml:space="preserve">  </w:t>
      </w:r>
      <w:r w:rsidRPr="1A52779E">
        <w:rPr>
          <w:rFonts w:ascii="Arial" w:eastAsia="Arial" w:hAnsi="Arial" w:cs="Arial"/>
          <w:b/>
          <w:bCs/>
          <w:color w:val="000000" w:themeColor="text1"/>
          <w:sz w:val="20"/>
          <w:szCs w:val="20"/>
        </w:rPr>
        <w:t>February 2023 - Present</w:t>
      </w:r>
    </w:p>
    <w:p w14:paraId="2CFD2544" w14:textId="68169A12"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t>Climate Xero</w:t>
      </w:r>
      <w:r w:rsidR="0031518F">
        <w:rPr>
          <w:rFonts w:ascii="Arial" w:eastAsia="Arial" w:hAnsi="Arial" w:cs="Arial"/>
          <w:i/>
          <w:iCs/>
          <w:color w:val="000000" w:themeColor="text1"/>
          <w:sz w:val="20"/>
          <w:szCs w:val="20"/>
        </w:rPr>
        <w:t xml:space="preserve"> (a think-tank working towards </w:t>
      </w:r>
      <w:r w:rsidR="00DC20D8">
        <w:rPr>
          <w:rFonts w:ascii="Arial" w:eastAsia="Arial" w:hAnsi="Arial" w:cs="Arial"/>
          <w:i/>
          <w:iCs/>
          <w:color w:val="000000" w:themeColor="text1"/>
          <w:sz w:val="20"/>
          <w:szCs w:val="20"/>
        </w:rPr>
        <w:t>addressing climate change in South Asia)</w:t>
      </w:r>
      <w:r>
        <w:tab/>
      </w:r>
      <w:r>
        <w:tab/>
      </w:r>
      <w:r>
        <w:tab/>
      </w:r>
      <w:r>
        <w:tab/>
      </w:r>
      <w:r>
        <w:tab/>
      </w:r>
    </w:p>
    <w:p w14:paraId="1D414506" w14:textId="77777777" w:rsidR="00452099" w:rsidRDefault="00452099" w:rsidP="00452099">
      <w:pPr>
        <w:pStyle w:val="ListParagraph"/>
        <w:numPr>
          <w:ilvl w:val="0"/>
          <w:numId w:val="2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Assisted with day-to-day operations, working efficiently and productively with all team members. </w:t>
      </w:r>
    </w:p>
    <w:p w14:paraId="6C01B2F8" w14:textId="77777777" w:rsidR="00452099" w:rsidRDefault="00452099" w:rsidP="00452099">
      <w:pPr>
        <w:pStyle w:val="ListParagraph"/>
        <w:numPr>
          <w:ilvl w:val="0"/>
          <w:numId w:val="2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Advised the team on gender research especially around Hijra cultures and practices. </w:t>
      </w:r>
    </w:p>
    <w:p w14:paraId="322A5666" w14:textId="031A2A67" w:rsidR="00452099" w:rsidRPr="00452099" w:rsidRDefault="00452099" w:rsidP="00452099">
      <w:pPr>
        <w:pStyle w:val="ListParagraph"/>
        <w:numPr>
          <w:ilvl w:val="0"/>
          <w:numId w:val="2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Advised the team on research methodology, conducting qualitative research and disseminating research.</w:t>
      </w:r>
    </w:p>
    <w:p w14:paraId="0CCA37C0" w14:textId="4A582258" w:rsidR="000173D2" w:rsidRDefault="3308A677" w:rsidP="004C339E">
      <w:pPr>
        <w:pStyle w:val="ListParagraph"/>
        <w:numPr>
          <w:ilvl w:val="0"/>
          <w:numId w:val="2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Worked well in a team setting, providing support and guidance. </w:t>
      </w:r>
    </w:p>
    <w:p w14:paraId="34A5BD3D" w14:textId="0D275AA3" w:rsidR="000173D2" w:rsidRDefault="3308A677" w:rsidP="004C339E">
      <w:pPr>
        <w:pStyle w:val="ListParagraph"/>
        <w:numPr>
          <w:ilvl w:val="0"/>
          <w:numId w:val="2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Worked effectively in fast-paced environments. </w:t>
      </w:r>
    </w:p>
    <w:p w14:paraId="164E3720" w14:textId="51478149" w:rsidR="000173D2" w:rsidRDefault="3308A677" w:rsidP="004C339E">
      <w:pPr>
        <w:pStyle w:val="ListParagraph"/>
        <w:numPr>
          <w:ilvl w:val="0"/>
          <w:numId w:val="2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Used critical thinking to break down problems, evaluate solutions and make decisions. </w:t>
      </w:r>
    </w:p>
    <w:p w14:paraId="3C1CDED2" w14:textId="6644E7B4" w:rsidR="000173D2" w:rsidRDefault="3308A677" w:rsidP="004C339E">
      <w:pPr>
        <w:pStyle w:val="ListParagraph"/>
        <w:numPr>
          <w:ilvl w:val="0"/>
          <w:numId w:val="2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Exercised leadership capabilities by successfully motivating and inspiring others. </w:t>
      </w:r>
    </w:p>
    <w:p w14:paraId="000EDE48" w14:textId="1E146B58"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 xml:space="preserve">Research Advisor </w:t>
      </w:r>
      <w:r>
        <w:tab/>
      </w:r>
      <w:r>
        <w:tab/>
      </w:r>
      <w:r>
        <w:tab/>
      </w:r>
      <w:r>
        <w:tab/>
      </w:r>
      <w:r>
        <w:tab/>
      </w:r>
      <w:r>
        <w:tab/>
      </w:r>
      <w:r w:rsidRPr="1A52779E">
        <w:rPr>
          <w:rFonts w:ascii="Arial" w:eastAsia="Arial" w:hAnsi="Arial" w:cs="Arial"/>
          <w:b/>
          <w:bCs/>
          <w:color w:val="000000" w:themeColor="text1"/>
          <w:sz w:val="20"/>
          <w:szCs w:val="20"/>
        </w:rPr>
        <w:t xml:space="preserve">   October 2021 – September 2022</w:t>
      </w:r>
    </w:p>
    <w:p w14:paraId="7D2E3070" w14:textId="2D4B4130"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t>Center for Regional Research and Sustainability</w:t>
      </w:r>
      <w:r w:rsidRPr="1A52779E">
        <w:rPr>
          <w:rFonts w:ascii="Arial" w:eastAsia="Arial" w:hAnsi="Arial" w:cs="Arial"/>
          <w:b/>
          <w:bCs/>
          <w:color w:val="000000" w:themeColor="text1"/>
          <w:sz w:val="20"/>
          <w:szCs w:val="20"/>
        </w:rPr>
        <w:t xml:space="preserve"> </w:t>
      </w:r>
      <w:r w:rsidRPr="1A52779E">
        <w:rPr>
          <w:rFonts w:ascii="Arial" w:eastAsia="Arial" w:hAnsi="Arial" w:cs="Arial"/>
          <w:i/>
          <w:iCs/>
          <w:color w:val="000000" w:themeColor="text1"/>
          <w:sz w:val="20"/>
          <w:szCs w:val="20"/>
        </w:rPr>
        <w:t>Studies</w:t>
      </w:r>
      <w:r w:rsidR="005A2458">
        <w:rPr>
          <w:rFonts w:ascii="Arial" w:eastAsia="Arial" w:hAnsi="Arial" w:cs="Arial"/>
          <w:i/>
          <w:iCs/>
          <w:color w:val="000000" w:themeColor="text1"/>
          <w:sz w:val="20"/>
          <w:szCs w:val="20"/>
        </w:rPr>
        <w:t xml:space="preserve"> (a think tank working towards </w:t>
      </w:r>
      <w:r w:rsidR="00CA32D1">
        <w:rPr>
          <w:rFonts w:ascii="Arial" w:eastAsia="Arial" w:hAnsi="Arial" w:cs="Arial"/>
          <w:i/>
          <w:iCs/>
          <w:color w:val="000000" w:themeColor="text1"/>
          <w:sz w:val="20"/>
          <w:szCs w:val="20"/>
        </w:rPr>
        <w:t>addressing violence and gender)</w:t>
      </w:r>
    </w:p>
    <w:p w14:paraId="58A1F488" w14:textId="77777777" w:rsidR="00452099" w:rsidRDefault="00452099" w:rsidP="00452099">
      <w:pPr>
        <w:pStyle w:val="ListParagraph"/>
        <w:numPr>
          <w:ilvl w:val="0"/>
          <w:numId w:val="20"/>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Co-wrote a book chapter on sexual violence in Kashmir. </w:t>
      </w:r>
    </w:p>
    <w:p w14:paraId="582EE503" w14:textId="77777777" w:rsidR="00452099" w:rsidRDefault="00452099" w:rsidP="00452099">
      <w:pPr>
        <w:pStyle w:val="ListParagraph"/>
        <w:numPr>
          <w:ilvl w:val="0"/>
          <w:numId w:val="20"/>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Lead a project on digital experiences of transgender people in urban India. </w:t>
      </w:r>
    </w:p>
    <w:p w14:paraId="0CC76608" w14:textId="734B81E7" w:rsidR="00452099" w:rsidRPr="00452099" w:rsidRDefault="00452099" w:rsidP="00452099">
      <w:pPr>
        <w:pStyle w:val="ListParagraph"/>
        <w:numPr>
          <w:ilvl w:val="0"/>
          <w:numId w:val="20"/>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Supervised a group of ten interns</w:t>
      </w:r>
      <w:r>
        <w:rPr>
          <w:rFonts w:ascii="Arial" w:eastAsia="Arial" w:hAnsi="Arial" w:cs="Arial"/>
          <w:color w:val="000000" w:themeColor="text1"/>
          <w:sz w:val="20"/>
          <w:szCs w:val="20"/>
        </w:rPr>
        <w:t>,</w:t>
      </w:r>
      <w:r w:rsidRPr="1A52779E">
        <w:rPr>
          <w:rFonts w:ascii="Arial" w:eastAsia="Arial" w:hAnsi="Arial" w:cs="Arial"/>
          <w:color w:val="000000" w:themeColor="text1"/>
          <w:sz w:val="20"/>
          <w:szCs w:val="20"/>
        </w:rPr>
        <w:t xml:space="preserve"> teaching them qualitative research and dissemination.</w:t>
      </w:r>
    </w:p>
    <w:p w14:paraId="6720AAE7" w14:textId="67ED118E" w:rsidR="000173D2" w:rsidRDefault="3308A677" w:rsidP="004C339E">
      <w:pPr>
        <w:pStyle w:val="ListParagraph"/>
        <w:numPr>
          <w:ilvl w:val="0"/>
          <w:numId w:val="20"/>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Created spreadsheets using Microsoft Excel for daily, weekly and monthly reporting. </w:t>
      </w:r>
    </w:p>
    <w:p w14:paraId="272F6D65" w14:textId="6A63B123" w:rsidR="000173D2" w:rsidRDefault="3308A677" w:rsidP="004C339E">
      <w:pPr>
        <w:pStyle w:val="ListParagraph"/>
        <w:numPr>
          <w:ilvl w:val="0"/>
          <w:numId w:val="20"/>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Conducted research, gathered information from multiple sources and presented results. </w:t>
      </w:r>
    </w:p>
    <w:p w14:paraId="35F7D18A" w14:textId="4E0F1336" w:rsidR="000173D2" w:rsidRDefault="3308A677" w:rsidP="004C339E">
      <w:pPr>
        <w:pStyle w:val="ListParagraph"/>
        <w:numPr>
          <w:ilvl w:val="0"/>
          <w:numId w:val="20"/>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Created plans and communicated deadlines to complete projects on time. </w:t>
      </w:r>
    </w:p>
    <w:p w14:paraId="5A7865AB" w14:textId="336A104B" w:rsidR="000173D2" w:rsidRDefault="3308A677" w:rsidP="004C339E">
      <w:pPr>
        <w:pStyle w:val="ListParagraph"/>
        <w:numPr>
          <w:ilvl w:val="0"/>
          <w:numId w:val="20"/>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Developed team communications and information for meetings. </w:t>
      </w:r>
    </w:p>
    <w:p w14:paraId="68276DE7" w14:textId="6D045351"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 xml:space="preserve">Gender Equity Researcher </w:t>
      </w:r>
      <w:r>
        <w:tab/>
      </w:r>
      <w:r>
        <w:tab/>
      </w:r>
      <w:r>
        <w:tab/>
      </w:r>
      <w:r>
        <w:tab/>
      </w:r>
      <w:r>
        <w:tab/>
      </w:r>
      <w:r w:rsidRPr="1A52779E">
        <w:rPr>
          <w:rFonts w:ascii="Arial" w:eastAsia="Arial" w:hAnsi="Arial" w:cs="Arial"/>
          <w:b/>
          <w:bCs/>
          <w:color w:val="000000" w:themeColor="text1"/>
          <w:sz w:val="20"/>
          <w:szCs w:val="20"/>
        </w:rPr>
        <w:t xml:space="preserve">          December 2021 – July 2022</w:t>
      </w:r>
    </w:p>
    <w:p w14:paraId="2E7B3F3D" w14:textId="129BA544"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t xml:space="preserve">Human Development Research Initiative </w:t>
      </w:r>
      <w:r w:rsidR="00CA32D1">
        <w:rPr>
          <w:rFonts w:ascii="Arial" w:eastAsia="Arial" w:hAnsi="Arial" w:cs="Arial"/>
          <w:i/>
          <w:iCs/>
          <w:color w:val="000000" w:themeColor="text1"/>
          <w:sz w:val="20"/>
          <w:szCs w:val="20"/>
        </w:rPr>
        <w:t xml:space="preserve">(a think tank </w:t>
      </w:r>
      <w:r w:rsidR="00C478F4">
        <w:rPr>
          <w:rFonts w:ascii="Arial" w:eastAsia="Arial" w:hAnsi="Arial" w:cs="Arial"/>
          <w:i/>
          <w:iCs/>
          <w:color w:val="000000" w:themeColor="text1"/>
          <w:sz w:val="20"/>
          <w:szCs w:val="20"/>
        </w:rPr>
        <w:t>based at Sciences Po, Paris)</w:t>
      </w:r>
    </w:p>
    <w:p w14:paraId="1F6D8AE8" w14:textId="77777777" w:rsidR="00452099" w:rsidRDefault="00452099" w:rsidP="00452099">
      <w:pPr>
        <w:pStyle w:val="ListParagraph"/>
        <w:numPr>
          <w:ilvl w:val="0"/>
          <w:numId w:val="19"/>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Published a report on barriers for transgender people in seeking employment in India. </w:t>
      </w:r>
    </w:p>
    <w:p w14:paraId="4876B0E9" w14:textId="77777777" w:rsidR="00452099" w:rsidRDefault="00452099" w:rsidP="00452099">
      <w:pPr>
        <w:pStyle w:val="ListParagraph"/>
        <w:numPr>
          <w:ilvl w:val="0"/>
          <w:numId w:val="19"/>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Presented in a conference on international laws and policy recommendations on female genital mutilation (FGM). </w:t>
      </w:r>
    </w:p>
    <w:p w14:paraId="62EFAA85" w14:textId="6CD36858" w:rsidR="00452099" w:rsidRPr="00452099" w:rsidRDefault="00452099" w:rsidP="00452099">
      <w:pPr>
        <w:pStyle w:val="ListParagraph"/>
        <w:numPr>
          <w:ilvl w:val="0"/>
          <w:numId w:val="19"/>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Worked on policy recommendation for queer asylum seekers in France.</w:t>
      </w:r>
    </w:p>
    <w:p w14:paraId="3B8EE293" w14:textId="45A4EB9C" w:rsidR="000173D2" w:rsidRDefault="3308A677" w:rsidP="004C339E">
      <w:pPr>
        <w:pStyle w:val="ListParagraph"/>
        <w:numPr>
          <w:ilvl w:val="0"/>
          <w:numId w:val="19"/>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Learned new skills and applied them to daily tasks to improve efficiency and productivity. </w:t>
      </w:r>
    </w:p>
    <w:p w14:paraId="21185861" w14:textId="6868B855" w:rsidR="000173D2" w:rsidRDefault="3308A677" w:rsidP="004C339E">
      <w:pPr>
        <w:pStyle w:val="ListParagraph"/>
        <w:numPr>
          <w:ilvl w:val="0"/>
          <w:numId w:val="19"/>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Exceeded goals through effective task prioritisation and great work ethic. </w:t>
      </w:r>
    </w:p>
    <w:p w14:paraId="51120E3D" w14:textId="24D1A684"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 xml:space="preserve">Research Intern </w:t>
      </w:r>
      <w:r>
        <w:tab/>
      </w:r>
      <w:r>
        <w:tab/>
      </w:r>
      <w:r>
        <w:tab/>
      </w:r>
      <w:r>
        <w:tab/>
      </w:r>
      <w:r>
        <w:tab/>
      </w:r>
      <w:r>
        <w:tab/>
      </w:r>
      <w:r>
        <w:tab/>
      </w:r>
      <w:r w:rsidRPr="1A52779E">
        <w:rPr>
          <w:rFonts w:ascii="Arial" w:eastAsia="Arial" w:hAnsi="Arial" w:cs="Arial"/>
          <w:b/>
          <w:bCs/>
          <w:color w:val="000000" w:themeColor="text1"/>
          <w:sz w:val="20"/>
          <w:szCs w:val="20"/>
        </w:rPr>
        <w:t>August 2021 – April 2022</w:t>
      </w:r>
    </w:p>
    <w:p w14:paraId="5C445D0A" w14:textId="7A98532F"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t>Centre for National Policy Research</w:t>
      </w:r>
      <w:r w:rsidR="00C478F4">
        <w:rPr>
          <w:rFonts w:ascii="Arial" w:eastAsia="Arial" w:hAnsi="Arial" w:cs="Arial"/>
          <w:i/>
          <w:iCs/>
          <w:color w:val="000000" w:themeColor="text1"/>
          <w:sz w:val="20"/>
          <w:szCs w:val="20"/>
        </w:rPr>
        <w:t xml:space="preserve"> (a think tank working towards building inclusive policies in India)</w:t>
      </w:r>
    </w:p>
    <w:p w14:paraId="4E111F4C" w14:textId="1D931A8F" w:rsidR="000173D2" w:rsidRDefault="3308A677" w:rsidP="004C339E">
      <w:pPr>
        <w:pStyle w:val="ListParagraph"/>
        <w:numPr>
          <w:ilvl w:val="0"/>
          <w:numId w:val="18"/>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Gathered, arranged and corrected research data to create representative graphs and charts highlighting results for presentations. </w:t>
      </w:r>
    </w:p>
    <w:p w14:paraId="4F2D4125" w14:textId="42158BF7" w:rsidR="000173D2" w:rsidRDefault="3308A677" w:rsidP="004C339E">
      <w:pPr>
        <w:pStyle w:val="ListParagraph"/>
        <w:numPr>
          <w:ilvl w:val="0"/>
          <w:numId w:val="18"/>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Assisted with preparing project-related reports, presentations and manuscripts. </w:t>
      </w:r>
    </w:p>
    <w:p w14:paraId="0042F34F" w14:textId="746DCD1A" w:rsidR="000173D2" w:rsidRDefault="3308A677" w:rsidP="004C339E">
      <w:pPr>
        <w:pStyle w:val="ListParagraph"/>
        <w:numPr>
          <w:ilvl w:val="0"/>
          <w:numId w:val="18"/>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Prepared tables, graphs and fact sheets to summarise research results. </w:t>
      </w:r>
    </w:p>
    <w:p w14:paraId="7EFB0ACC" w14:textId="4C361613" w:rsidR="000173D2" w:rsidRDefault="3308A677" w:rsidP="004C339E">
      <w:pPr>
        <w:pStyle w:val="ListParagraph"/>
        <w:numPr>
          <w:ilvl w:val="0"/>
          <w:numId w:val="18"/>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Completed research, compiled data and assisted in timely reporting. </w:t>
      </w:r>
    </w:p>
    <w:p w14:paraId="1F1B09A7" w14:textId="2E725D55" w:rsidR="000173D2" w:rsidRDefault="3308A677" w:rsidP="004C339E">
      <w:pPr>
        <w:pStyle w:val="ListParagraph"/>
        <w:numPr>
          <w:ilvl w:val="0"/>
          <w:numId w:val="18"/>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Used critical thinking to break down problems, evaluate solutions and make decisions.</w:t>
      </w:r>
    </w:p>
    <w:p w14:paraId="7E610A92" w14:textId="57DF36ED"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 xml:space="preserve">Research Analyst </w:t>
      </w:r>
      <w:r>
        <w:tab/>
      </w:r>
      <w:r>
        <w:tab/>
      </w:r>
      <w:r>
        <w:tab/>
      </w:r>
      <w:r>
        <w:tab/>
      </w:r>
      <w:r>
        <w:tab/>
      </w:r>
      <w:r>
        <w:tab/>
      </w:r>
      <w:r>
        <w:tab/>
      </w:r>
      <w:r w:rsidRPr="1A52779E">
        <w:rPr>
          <w:rFonts w:ascii="Arial" w:eastAsia="Arial" w:hAnsi="Arial" w:cs="Arial"/>
          <w:b/>
          <w:bCs/>
          <w:color w:val="000000" w:themeColor="text1"/>
          <w:sz w:val="20"/>
          <w:szCs w:val="20"/>
        </w:rPr>
        <w:t>October 2020 – June 2021</w:t>
      </w:r>
    </w:p>
    <w:p w14:paraId="65CE3B52" w14:textId="7C28A20C"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t xml:space="preserve">University of Bristol </w:t>
      </w:r>
    </w:p>
    <w:p w14:paraId="0473F9DD" w14:textId="32289309" w:rsidR="000173D2" w:rsidRDefault="3308A677" w:rsidP="004C339E">
      <w:pPr>
        <w:pStyle w:val="ListParagraph"/>
        <w:numPr>
          <w:ilvl w:val="0"/>
          <w:numId w:val="17"/>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lastRenderedPageBreak/>
        <w:t>Analysed course materials taught at the School of Sociology, Politics and International Studies to highlight the amount of content on race and ethnicity being taught.</w:t>
      </w:r>
    </w:p>
    <w:p w14:paraId="27BA3457" w14:textId="2D48C35B" w:rsidR="000173D2" w:rsidRDefault="3308A677" w:rsidP="004C339E">
      <w:pPr>
        <w:pStyle w:val="ListParagraph"/>
        <w:numPr>
          <w:ilvl w:val="0"/>
          <w:numId w:val="17"/>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Gathered, arranged and corrected research data to create representative graphs and charts highlighting results for presentations. </w:t>
      </w:r>
    </w:p>
    <w:p w14:paraId="7D146557" w14:textId="7456A9FA" w:rsidR="000173D2" w:rsidRDefault="3308A677" w:rsidP="004C339E">
      <w:pPr>
        <w:pStyle w:val="ListParagraph"/>
        <w:numPr>
          <w:ilvl w:val="0"/>
          <w:numId w:val="17"/>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Interpreted data and made recommendations from findings. </w:t>
      </w:r>
    </w:p>
    <w:p w14:paraId="15F67BBF" w14:textId="77777777" w:rsidR="00CE64B7" w:rsidRDefault="00CE64B7" w:rsidP="004C339E">
      <w:pPr>
        <w:spacing w:after="120" w:line="276" w:lineRule="auto"/>
        <w:jc w:val="both"/>
        <w:rPr>
          <w:rFonts w:ascii="Arial" w:eastAsia="Arial" w:hAnsi="Arial" w:cs="Arial"/>
          <w:b/>
          <w:bCs/>
          <w:color w:val="000000" w:themeColor="text1"/>
          <w:sz w:val="20"/>
          <w:szCs w:val="20"/>
        </w:rPr>
      </w:pPr>
    </w:p>
    <w:p w14:paraId="6E1526D3" w14:textId="75493EAD"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 xml:space="preserve">Independent Researcher </w:t>
      </w:r>
      <w:r>
        <w:tab/>
      </w:r>
      <w:r>
        <w:tab/>
      </w:r>
      <w:r>
        <w:tab/>
      </w:r>
      <w:r>
        <w:tab/>
      </w:r>
      <w:r>
        <w:tab/>
      </w:r>
      <w:r>
        <w:tab/>
      </w:r>
      <w:r w:rsidRPr="1A52779E">
        <w:rPr>
          <w:rFonts w:ascii="Arial" w:eastAsia="Arial" w:hAnsi="Arial" w:cs="Arial"/>
          <w:b/>
          <w:bCs/>
          <w:color w:val="000000" w:themeColor="text1"/>
          <w:sz w:val="20"/>
          <w:szCs w:val="20"/>
        </w:rPr>
        <w:t xml:space="preserve">  June 2020 – March 2021</w:t>
      </w:r>
    </w:p>
    <w:p w14:paraId="792FF782" w14:textId="3D8B1250"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t xml:space="preserve">Self-Employed </w:t>
      </w:r>
    </w:p>
    <w:p w14:paraId="78337295" w14:textId="487FDA4C" w:rsidR="000173D2" w:rsidRDefault="3308A677" w:rsidP="004C339E">
      <w:pPr>
        <w:pStyle w:val="ListParagraph"/>
        <w:numPr>
          <w:ilvl w:val="0"/>
          <w:numId w:val="16"/>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Worked on a</w:t>
      </w:r>
      <w:r w:rsidR="00851998">
        <w:rPr>
          <w:rFonts w:ascii="Arial" w:eastAsia="Arial" w:hAnsi="Arial" w:cs="Arial"/>
          <w:color w:val="000000" w:themeColor="text1"/>
          <w:sz w:val="20"/>
          <w:szCs w:val="20"/>
        </w:rPr>
        <w:t xml:space="preserve"> mixed method research</w:t>
      </w:r>
      <w:r w:rsidRPr="1A52779E">
        <w:rPr>
          <w:rFonts w:ascii="Arial" w:eastAsia="Arial" w:hAnsi="Arial" w:cs="Arial"/>
          <w:color w:val="000000" w:themeColor="text1"/>
          <w:sz w:val="20"/>
          <w:szCs w:val="20"/>
        </w:rPr>
        <w:t xml:space="preserve"> project to analyse the barriers faced by women in entering academia in India.</w:t>
      </w:r>
    </w:p>
    <w:p w14:paraId="6C3BB588" w14:textId="4293F907" w:rsidR="000173D2" w:rsidRDefault="3308A677" w:rsidP="004C339E">
      <w:pPr>
        <w:pStyle w:val="ListParagraph"/>
        <w:numPr>
          <w:ilvl w:val="0"/>
          <w:numId w:val="16"/>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Sorted data into well-organised formats and transformed into figures. </w:t>
      </w:r>
    </w:p>
    <w:p w14:paraId="01D1D03B" w14:textId="43128FC1" w:rsidR="000173D2" w:rsidRDefault="3308A677" w:rsidP="004C339E">
      <w:pPr>
        <w:pStyle w:val="ListParagraph"/>
        <w:numPr>
          <w:ilvl w:val="0"/>
          <w:numId w:val="16"/>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Determined areas of research to increase knowledge in particular field. </w:t>
      </w:r>
    </w:p>
    <w:p w14:paraId="1A0E0979" w14:textId="7A3D99D4" w:rsidR="000173D2" w:rsidRDefault="3308A677" w:rsidP="004C339E">
      <w:pPr>
        <w:pStyle w:val="ListParagraph"/>
        <w:numPr>
          <w:ilvl w:val="0"/>
          <w:numId w:val="16"/>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Analysed and interpreted patterns and trends. </w:t>
      </w:r>
    </w:p>
    <w:p w14:paraId="6AF4842B" w14:textId="73733511" w:rsidR="000173D2" w:rsidRDefault="3308A677" w:rsidP="004C339E">
      <w:pPr>
        <w:pStyle w:val="ListParagraph"/>
        <w:numPr>
          <w:ilvl w:val="0"/>
          <w:numId w:val="16"/>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Presented the research in a conference entitled "Gender Roles and their Impact in Academia" organised by European Molecular Biology Laboratory, European Molecular Biology Organisation, and Howard Hughes Medical Institute.</w:t>
      </w:r>
    </w:p>
    <w:p w14:paraId="6FF66DC5" w14:textId="24419EAC" w:rsidR="000173D2" w:rsidRPr="00C1340B" w:rsidRDefault="3308A677" w:rsidP="004C339E">
      <w:pPr>
        <w:pStyle w:val="Heading1"/>
        <w:spacing w:before="160" w:after="120" w:line="276" w:lineRule="auto"/>
        <w:jc w:val="both"/>
        <w:rPr>
          <w:rFonts w:ascii="Arial Black" w:eastAsia="Arial Black" w:hAnsi="Arial Black" w:cs="Arial Black"/>
          <w:color w:val="000000" w:themeColor="text1"/>
          <w:sz w:val="22"/>
          <w:szCs w:val="22"/>
        </w:rPr>
      </w:pPr>
      <w:r w:rsidRPr="00C1340B">
        <w:rPr>
          <w:rFonts w:ascii="Arial Black" w:eastAsia="Arial Black" w:hAnsi="Arial Black" w:cs="Arial Black"/>
          <w:b/>
          <w:bCs/>
          <w:color w:val="000000" w:themeColor="text1"/>
          <w:sz w:val="22"/>
          <w:szCs w:val="22"/>
        </w:rPr>
        <w:t>Teaching Experience</w:t>
      </w:r>
    </w:p>
    <w:p w14:paraId="7AD4DC65" w14:textId="1F821CA3" w:rsidR="007009F4" w:rsidRDefault="007009F4" w:rsidP="004C339E">
      <w:pPr>
        <w:spacing w:after="120" w:line="276" w:lineRule="auto"/>
        <w:jc w:val="both"/>
        <w:rPr>
          <w:rFonts w:ascii="Arial" w:eastAsia="Arial" w:hAnsi="Arial" w:cs="Arial"/>
          <w:b/>
          <w:bCs/>
          <w:color w:val="000000" w:themeColor="text1"/>
          <w:sz w:val="20"/>
          <w:szCs w:val="20"/>
        </w:rPr>
      </w:pPr>
      <w:r>
        <w:rPr>
          <w:rFonts w:ascii="Arial" w:eastAsia="Arial" w:hAnsi="Arial" w:cs="Arial"/>
          <w:b/>
          <w:bCs/>
          <w:color w:val="000000" w:themeColor="text1"/>
          <w:sz w:val="20"/>
          <w:szCs w:val="20"/>
        </w:rPr>
        <w:t>Guest Lecturer</w:t>
      </w:r>
      <w:r>
        <w:rPr>
          <w:rFonts w:ascii="Arial" w:eastAsia="Arial" w:hAnsi="Arial" w:cs="Arial"/>
          <w:b/>
          <w:bCs/>
          <w:color w:val="000000" w:themeColor="text1"/>
          <w:sz w:val="20"/>
          <w:szCs w:val="20"/>
        </w:rPr>
        <w:tab/>
      </w:r>
      <w:r>
        <w:rPr>
          <w:rFonts w:ascii="Arial" w:eastAsia="Arial" w:hAnsi="Arial" w:cs="Arial"/>
          <w:b/>
          <w:bCs/>
          <w:color w:val="000000" w:themeColor="text1"/>
          <w:sz w:val="20"/>
          <w:szCs w:val="20"/>
        </w:rPr>
        <w:tab/>
      </w:r>
      <w:r>
        <w:rPr>
          <w:rFonts w:ascii="Arial" w:eastAsia="Arial" w:hAnsi="Arial" w:cs="Arial"/>
          <w:b/>
          <w:bCs/>
          <w:color w:val="000000" w:themeColor="text1"/>
          <w:sz w:val="20"/>
          <w:szCs w:val="20"/>
        </w:rPr>
        <w:tab/>
      </w:r>
      <w:r>
        <w:rPr>
          <w:rFonts w:ascii="Arial" w:eastAsia="Arial" w:hAnsi="Arial" w:cs="Arial"/>
          <w:b/>
          <w:bCs/>
          <w:color w:val="000000" w:themeColor="text1"/>
          <w:sz w:val="20"/>
          <w:szCs w:val="20"/>
        </w:rPr>
        <w:tab/>
      </w:r>
      <w:r>
        <w:rPr>
          <w:rFonts w:ascii="Arial" w:eastAsia="Arial" w:hAnsi="Arial" w:cs="Arial"/>
          <w:b/>
          <w:bCs/>
          <w:color w:val="000000" w:themeColor="text1"/>
          <w:sz w:val="20"/>
          <w:szCs w:val="20"/>
        </w:rPr>
        <w:tab/>
      </w:r>
      <w:r>
        <w:rPr>
          <w:rFonts w:ascii="Arial" w:eastAsia="Arial" w:hAnsi="Arial" w:cs="Arial"/>
          <w:b/>
          <w:bCs/>
          <w:color w:val="000000" w:themeColor="text1"/>
          <w:sz w:val="20"/>
          <w:szCs w:val="20"/>
        </w:rPr>
        <w:tab/>
      </w:r>
      <w:r>
        <w:rPr>
          <w:rFonts w:ascii="Arial" w:eastAsia="Arial" w:hAnsi="Arial" w:cs="Arial"/>
          <w:b/>
          <w:bCs/>
          <w:color w:val="000000" w:themeColor="text1"/>
          <w:sz w:val="20"/>
          <w:szCs w:val="20"/>
        </w:rPr>
        <w:tab/>
      </w:r>
      <w:r w:rsidR="004C339E">
        <w:rPr>
          <w:rFonts w:ascii="Arial" w:eastAsia="Arial" w:hAnsi="Arial" w:cs="Arial"/>
          <w:b/>
          <w:bCs/>
          <w:color w:val="000000" w:themeColor="text1"/>
          <w:sz w:val="20"/>
          <w:szCs w:val="20"/>
        </w:rPr>
        <w:t xml:space="preserve">  </w:t>
      </w:r>
      <w:r w:rsidR="006D064B">
        <w:rPr>
          <w:rFonts w:ascii="Arial" w:eastAsia="Arial" w:hAnsi="Arial" w:cs="Arial"/>
          <w:b/>
          <w:bCs/>
          <w:color w:val="000000" w:themeColor="text1"/>
          <w:sz w:val="20"/>
          <w:szCs w:val="20"/>
        </w:rPr>
        <w:t xml:space="preserve"> </w:t>
      </w:r>
      <w:r>
        <w:rPr>
          <w:rFonts w:ascii="Arial" w:eastAsia="Arial" w:hAnsi="Arial" w:cs="Arial"/>
          <w:b/>
          <w:bCs/>
          <w:color w:val="000000" w:themeColor="text1"/>
          <w:sz w:val="20"/>
          <w:szCs w:val="20"/>
        </w:rPr>
        <w:t>August 2024 – September 2024</w:t>
      </w:r>
    </w:p>
    <w:p w14:paraId="1CE5A008" w14:textId="77777777" w:rsidR="007009F4" w:rsidRDefault="007009F4"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t>Te Herenga Waka – Victoria University of Wellington</w:t>
      </w:r>
    </w:p>
    <w:p w14:paraId="6D4F125B" w14:textId="3C65DABA" w:rsidR="007009F4" w:rsidRDefault="007009F4" w:rsidP="004C339E">
      <w:pPr>
        <w:spacing w:after="120" w:line="276" w:lineRule="auto"/>
        <w:jc w:val="both"/>
        <w:rPr>
          <w:rFonts w:ascii="Arial" w:eastAsia="Arial" w:hAnsi="Arial" w:cs="Arial"/>
          <w:color w:val="000000" w:themeColor="text1"/>
          <w:sz w:val="20"/>
          <w:szCs w:val="20"/>
        </w:rPr>
      </w:pPr>
      <w:r>
        <w:rPr>
          <w:rFonts w:ascii="Arial" w:eastAsia="Arial" w:hAnsi="Arial" w:cs="Arial"/>
          <w:color w:val="000000" w:themeColor="text1"/>
          <w:sz w:val="20"/>
          <w:szCs w:val="20"/>
        </w:rPr>
        <w:t xml:space="preserve">Lecture Delivered: Decolonial Sex/Gender Identities in course SACS202: </w:t>
      </w:r>
      <w:r w:rsidRPr="1A52779E">
        <w:rPr>
          <w:rFonts w:ascii="Arial" w:eastAsia="Arial" w:hAnsi="Arial" w:cs="Arial"/>
          <w:color w:val="000000" w:themeColor="text1"/>
          <w:sz w:val="20"/>
          <w:szCs w:val="20"/>
        </w:rPr>
        <w:t>Gender and Sexuality Studies: Key Thinkers and Concepts</w:t>
      </w:r>
    </w:p>
    <w:p w14:paraId="75EE99F9" w14:textId="3F9B7ACE" w:rsidR="007009F4" w:rsidRPr="007009F4" w:rsidRDefault="007009F4" w:rsidP="004C339E">
      <w:pPr>
        <w:pStyle w:val="ListParagraph"/>
        <w:numPr>
          <w:ilvl w:val="0"/>
          <w:numId w:val="23"/>
        </w:numPr>
        <w:spacing w:after="120" w:line="276" w:lineRule="auto"/>
        <w:jc w:val="both"/>
        <w:rPr>
          <w:rFonts w:ascii="Arial" w:eastAsia="Arial" w:hAnsi="Arial" w:cs="Arial"/>
          <w:color w:val="000000" w:themeColor="text1"/>
          <w:sz w:val="20"/>
          <w:szCs w:val="20"/>
          <w:lang w:val="en-IN"/>
        </w:rPr>
      </w:pPr>
      <w:r w:rsidRPr="007009F4">
        <w:rPr>
          <w:rFonts w:ascii="Arial" w:eastAsia="Arial" w:hAnsi="Arial" w:cs="Arial"/>
          <w:color w:val="000000" w:themeColor="text1"/>
          <w:sz w:val="20"/>
          <w:szCs w:val="20"/>
          <w:lang w:val="en-IN"/>
        </w:rPr>
        <w:t>Delivered a speciali</w:t>
      </w:r>
      <w:r>
        <w:rPr>
          <w:rFonts w:ascii="Arial" w:eastAsia="Arial" w:hAnsi="Arial" w:cs="Arial"/>
          <w:color w:val="000000" w:themeColor="text1"/>
          <w:sz w:val="20"/>
          <w:szCs w:val="20"/>
          <w:lang w:val="en-IN"/>
        </w:rPr>
        <w:t>s</w:t>
      </w:r>
      <w:r w:rsidRPr="007009F4">
        <w:rPr>
          <w:rFonts w:ascii="Arial" w:eastAsia="Arial" w:hAnsi="Arial" w:cs="Arial"/>
          <w:color w:val="000000" w:themeColor="text1"/>
          <w:sz w:val="20"/>
          <w:szCs w:val="20"/>
          <w:lang w:val="en-IN"/>
        </w:rPr>
        <w:t>ed guest lecture on "Decolonial Sex/Gender Identities."</w:t>
      </w:r>
    </w:p>
    <w:p w14:paraId="31096C8A" w14:textId="168A335D" w:rsidR="00BA14EF" w:rsidRDefault="007009F4" w:rsidP="004C339E">
      <w:pPr>
        <w:pStyle w:val="ListParagraph"/>
        <w:numPr>
          <w:ilvl w:val="0"/>
          <w:numId w:val="23"/>
        </w:numPr>
        <w:spacing w:after="120" w:line="276" w:lineRule="auto"/>
        <w:jc w:val="both"/>
        <w:rPr>
          <w:rFonts w:ascii="Arial" w:eastAsia="Arial" w:hAnsi="Arial" w:cs="Arial"/>
          <w:color w:val="000000" w:themeColor="text1"/>
          <w:sz w:val="20"/>
          <w:szCs w:val="20"/>
          <w:lang w:val="en-IN"/>
        </w:rPr>
      </w:pPr>
      <w:r w:rsidRPr="007009F4">
        <w:rPr>
          <w:rFonts w:ascii="Arial" w:eastAsia="Arial" w:hAnsi="Arial" w:cs="Arial"/>
          <w:color w:val="000000" w:themeColor="text1"/>
          <w:sz w:val="20"/>
          <w:szCs w:val="20"/>
          <w:lang w:val="en-IN"/>
        </w:rPr>
        <w:t>Developed a comprehensive lecture plan, integrating key concepts of</w:t>
      </w:r>
      <w:r>
        <w:rPr>
          <w:rFonts w:ascii="Arial" w:eastAsia="Arial" w:hAnsi="Arial" w:cs="Arial"/>
          <w:color w:val="000000" w:themeColor="text1"/>
          <w:sz w:val="20"/>
          <w:szCs w:val="20"/>
          <w:lang w:val="en-IN"/>
        </w:rPr>
        <w:t xml:space="preserve"> gender and sexuality studies</w:t>
      </w:r>
      <w:r w:rsidRPr="007009F4">
        <w:rPr>
          <w:rFonts w:ascii="Arial" w:eastAsia="Arial" w:hAnsi="Arial" w:cs="Arial"/>
          <w:color w:val="000000" w:themeColor="text1"/>
          <w:sz w:val="20"/>
          <w:szCs w:val="20"/>
          <w:lang w:val="en-IN"/>
        </w:rPr>
        <w:t>.</w:t>
      </w:r>
    </w:p>
    <w:p w14:paraId="068469C5" w14:textId="3C7B9D4D" w:rsidR="006D44CB" w:rsidRPr="00BA14EF" w:rsidRDefault="006D44CB" w:rsidP="004C339E">
      <w:pPr>
        <w:pStyle w:val="ListParagraph"/>
        <w:numPr>
          <w:ilvl w:val="0"/>
          <w:numId w:val="23"/>
        </w:numPr>
        <w:spacing w:after="120" w:line="276" w:lineRule="auto"/>
        <w:jc w:val="both"/>
        <w:rPr>
          <w:rFonts w:ascii="Arial" w:eastAsia="Arial" w:hAnsi="Arial" w:cs="Arial"/>
          <w:color w:val="000000" w:themeColor="text1"/>
          <w:sz w:val="20"/>
          <w:szCs w:val="20"/>
          <w:lang w:val="en-IN"/>
        </w:rPr>
      </w:pPr>
      <w:r>
        <w:rPr>
          <w:rFonts w:ascii="Arial" w:eastAsia="Arial" w:hAnsi="Arial" w:cs="Arial"/>
          <w:color w:val="000000" w:themeColor="text1"/>
          <w:sz w:val="20"/>
          <w:szCs w:val="20"/>
          <w:lang w:val="en-IN"/>
        </w:rPr>
        <w:t>Engaged with the students and answered questions at regular intervals during the lecture.</w:t>
      </w:r>
    </w:p>
    <w:p w14:paraId="1A6BFDCD" w14:textId="4A581AD0" w:rsidR="007009F4" w:rsidRPr="007009F4" w:rsidRDefault="007009F4" w:rsidP="004C339E">
      <w:pPr>
        <w:pStyle w:val="ListParagraph"/>
        <w:numPr>
          <w:ilvl w:val="0"/>
          <w:numId w:val="23"/>
        </w:numPr>
        <w:spacing w:after="120" w:line="276" w:lineRule="auto"/>
        <w:jc w:val="both"/>
        <w:rPr>
          <w:rFonts w:ascii="Arial" w:eastAsia="Arial" w:hAnsi="Arial" w:cs="Arial"/>
          <w:color w:val="000000" w:themeColor="text1"/>
          <w:sz w:val="20"/>
          <w:szCs w:val="20"/>
        </w:rPr>
      </w:pPr>
      <w:r w:rsidRPr="007009F4">
        <w:rPr>
          <w:rFonts w:ascii="Arial" w:eastAsia="Arial" w:hAnsi="Arial" w:cs="Arial"/>
          <w:color w:val="000000" w:themeColor="text1"/>
          <w:sz w:val="20"/>
          <w:szCs w:val="20"/>
          <w:lang w:val="en-IN"/>
        </w:rPr>
        <w:t>Contributed to the academic discourse on decolonial methodologies within gender studies.</w:t>
      </w:r>
    </w:p>
    <w:p w14:paraId="3AC48F22" w14:textId="4BE80132"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Teaching Assistant</w:t>
      </w:r>
      <w:r>
        <w:tab/>
      </w:r>
      <w:r>
        <w:tab/>
      </w:r>
      <w:r>
        <w:tab/>
      </w:r>
      <w:r>
        <w:tab/>
      </w:r>
      <w:r>
        <w:tab/>
      </w:r>
      <w:r>
        <w:tab/>
      </w:r>
      <w:r>
        <w:tab/>
      </w:r>
      <w:r w:rsidRPr="1A52779E">
        <w:rPr>
          <w:rFonts w:ascii="Arial" w:eastAsia="Arial" w:hAnsi="Arial" w:cs="Arial"/>
          <w:b/>
          <w:bCs/>
          <w:color w:val="000000" w:themeColor="text1"/>
          <w:sz w:val="20"/>
          <w:szCs w:val="20"/>
        </w:rPr>
        <w:t xml:space="preserve">       </w:t>
      </w:r>
      <w:r w:rsidR="004C339E">
        <w:rPr>
          <w:rFonts w:ascii="Arial" w:eastAsia="Arial" w:hAnsi="Arial" w:cs="Arial"/>
          <w:b/>
          <w:bCs/>
          <w:color w:val="000000" w:themeColor="text1"/>
          <w:sz w:val="20"/>
          <w:szCs w:val="20"/>
        </w:rPr>
        <w:t xml:space="preserve">  </w:t>
      </w:r>
      <w:r w:rsidRPr="1A52779E">
        <w:rPr>
          <w:rFonts w:ascii="Arial" w:eastAsia="Arial" w:hAnsi="Arial" w:cs="Arial"/>
          <w:b/>
          <w:bCs/>
          <w:color w:val="000000" w:themeColor="text1"/>
          <w:sz w:val="20"/>
          <w:szCs w:val="20"/>
        </w:rPr>
        <w:t xml:space="preserve">June 2022 – Present </w:t>
      </w:r>
    </w:p>
    <w:p w14:paraId="4C8178CF" w14:textId="0C7C516F"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t>Te Herenga Waka – Victoria University of Wellington</w:t>
      </w:r>
    </w:p>
    <w:p w14:paraId="1742BC95" w14:textId="1727B24E"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Courses Taught:</w:t>
      </w:r>
    </w:p>
    <w:p w14:paraId="759DF6C7" w14:textId="0AA17B37" w:rsidR="000173D2" w:rsidRDefault="3308A677" w:rsidP="004C339E">
      <w:pPr>
        <w:pStyle w:val="ListParagraph"/>
        <w:numPr>
          <w:ilvl w:val="0"/>
          <w:numId w:val="15"/>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SOSC111: Sociology: Foundations and Concepts</w:t>
      </w:r>
    </w:p>
    <w:p w14:paraId="59FBDE15" w14:textId="41F0FE92" w:rsidR="000173D2" w:rsidRDefault="3308A677" w:rsidP="004C339E">
      <w:pPr>
        <w:pStyle w:val="ListParagraph"/>
        <w:numPr>
          <w:ilvl w:val="0"/>
          <w:numId w:val="15"/>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SOSC102: Doing Sociology</w:t>
      </w:r>
    </w:p>
    <w:p w14:paraId="40646400" w14:textId="65FFD4A8" w:rsidR="000173D2" w:rsidRDefault="3308A677" w:rsidP="004C339E">
      <w:pPr>
        <w:pStyle w:val="ListParagraph"/>
        <w:numPr>
          <w:ilvl w:val="0"/>
          <w:numId w:val="15"/>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MDIA104: Social and Interactive Media</w:t>
      </w:r>
    </w:p>
    <w:p w14:paraId="4315F2AA" w14:textId="630BDEF3" w:rsidR="000173D2" w:rsidRDefault="3308A677" w:rsidP="004C339E">
      <w:pPr>
        <w:pStyle w:val="ListParagraph"/>
        <w:numPr>
          <w:ilvl w:val="0"/>
          <w:numId w:val="15"/>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SACS202: Gender and Sexuality Studies: Key Thinkers and Concepts</w:t>
      </w:r>
    </w:p>
    <w:p w14:paraId="666D5383" w14:textId="0AEC9CEE"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Responsibilities:</w:t>
      </w:r>
    </w:p>
    <w:p w14:paraId="2252D16F" w14:textId="7442C9FB" w:rsidR="000173D2" w:rsidRDefault="3308A677" w:rsidP="004C339E">
      <w:pPr>
        <w:pStyle w:val="ListParagraph"/>
        <w:numPr>
          <w:ilvl w:val="0"/>
          <w:numId w:val="1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Supported classroom maintenance and upkeep, organi</w:t>
      </w:r>
      <w:r w:rsidR="2A4CBC75" w:rsidRPr="1A52779E">
        <w:rPr>
          <w:rFonts w:ascii="Arial" w:eastAsia="Arial" w:hAnsi="Arial" w:cs="Arial"/>
          <w:color w:val="000000" w:themeColor="text1"/>
          <w:sz w:val="20"/>
          <w:szCs w:val="20"/>
        </w:rPr>
        <w:t>s</w:t>
      </w:r>
      <w:r w:rsidRPr="1A52779E">
        <w:rPr>
          <w:rFonts w:ascii="Arial" w:eastAsia="Arial" w:hAnsi="Arial" w:cs="Arial"/>
          <w:color w:val="000000" w:themeColor="text1"/>
          <w:sz w:val="20"/>
          <w:szCs w:val="20"/>
        </w:rPr>
        <w:t xml:space="preserve">ing books and materials. </w:t>
      </w:r>
    </w:p>
    <w:p w14:paraId="425E4DBA" w14:textId="19573FEB" w:rsidR="000173D2" w:rsidRDefault="3308A677" w:rsidP="004C339E">
      <w:pPr>
        <w:pStyle w:val="ListParagraph"/>
        <w:numPr>
          <w:ilvl w:val="0"/>
          <w:numId w:val="1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Presented </w:t>
      </w:r>
      <w:r w:rsidR="00E0601B">
        <w:rPr>
          <w:rFonts w:ascii="Arial" w:eastAsia="Arial" w:hAnsi="Arial" w:cs="Arial"/>
          <w:color w:val="000000" w:themeColor="text1"/>
          <w:sz w:val="20"/>
          <w:szCs w:val="20"/>
        </w:rPr>
        <w:t xml:space="preserve">a </w:t>
      </w:r>
      <w:r w:rsidRPr="1A52779E">
        <w:rPr>
          <w:rFonts w:ascii="Arial" w:eastAsia="Arial" w:hAnsi="Arial" w:cs="Arial"/>
          <w:color w:val="000000" w:themeColor="text1"/>
          <w:sz w:val="20"/>
          <w:szCs w:val="20"/>
        </w:rPr>
        <w:t xml:space="preserve">wide range of information to students using hands-on instructional techniques for effective comprehension. </w:t>
      </w:r>
    </w:p>
    <w:p w14:paraId="010F7230" w14:textId="75645A8E" w:rsidR="000173D2" w:rsidRDefault="3308A677" w:rsidP="004C339E">
      <w:pPr>
        <w:pStyle w:val="ListParagraph"/>
        <w:numPr>
          <w:ilvl w:val="0"/>
          <w:numId w:val="1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Tutored students in small groups to reinforce learning concepts. </w:t>
      </w:r>
    </w:p>
    <w:p w14:paraId="5CF9F94A" w14:textId="7EBE6567" w:rsidR="000173D2" w:rsidRDefault="3308A677" w:rsidP="004C339E">
      <w:pPr>
        <w:pStyle w:val="ListParagraph"/>
        <w:numPr>
          <w:ilvl w:val="0"/>
          <w:numId w:val="1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Completed daily reports on attendance and disciplinary performance. </w:t>
      </w:r>
    </w:p>
    <w:p w14:paraId="30686A92" w14:textId="0BCD115D" w:rsidR="000173D2" w:rsidRDefault="3308A677" w:rsidP="004C339E">
      <w:pPr>
        <w:pStyle w:val="ListParagraph"/>
        <w:numPr>
          <w:ilvl w:val="0"/>
          <w:numId w:val="1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Studied and implemented </w:t>
      </w:r>
      <w:r w:rsidR="00E0601B">
        <w:rPr>
          <w:rFonts w:ascii="Arial" w:eastAsia="Arial" w:hAnsi="Arial" w:cs="Arial"/>
          <w:color w:val="000000" w:themeColor="text1"/>
          <w:sz w:val="20"/>
          <w:szCs w:val="20"/>
        </w:rPr>
        <w:t xml:space="preserve">the </w:t>
      </w:r>
      <w:r w:rsidRPr="1A52779E">
        <w:rPr>
          <w:rFonts w:ascii="Arial" w:eastAsia="Arial" w:hAnsi="Arial" w:cs="Arial"/>
          <w:color w:val="000000" w:themeColor="text1"/>
          <w:sz w:val="20"/>
          <w:szCs w:val="20"/>
        </w:rPr>
        <w:t xml:space="preserve">latest information on specific subjects and learning strategies. </w:t>
      </w:r>
    </w:p>
    <w:p w14:paraId="30FF26AD" w14:textId="534E689C" w:rsidR="000173D2" w:rsidRDefault="3308A677" w:rsidP="004C339E">
      <w:pPr>
        <w:pStyle w:val="ListParagraph"/>
        <w:numPr>
          <w:ilvl w:val="0"/>
          <w:numId w:val="1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Created lesson materials, visuals and digital presentations to supplement lesson plans. </w:t>
      </w:r>
    </w:p>
    <w:p w14:paraId="2C004570" w14:textId="06869763" w:rsidR="000173D2" w:rsidRDefault="3308A677" w:rsidP="004C339E">
      <w:pPr>
        <w:pStyle w:val="ListParagraph"/>
        <w:numPr>
          <w:ilvl w:val="0"/>
          <w:numId w:val="1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Delivered personalised educational, behavioural and emotional support to individual students to enable positive learning outcomes. </w:t>
      </w:r>
    </w:p>
    <w:p w14:paraId="520E13F4" w14:textId="0BE88356" w:rsidR="000173D2" w:rsidRDefault="3308A677" w:rsidP="004C339E">
      <w:pPr>
        <w:pStyle w:val="ListParagraph"/>
        <w:numPr>
          <w:ilvl w:val="0"/>
          <w:numId w:val="1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Implemented practice exercises and group assignments to assist students in quick information grasping.</w:t>
      </w:r>
    </w:p>
    <w:p w14:paraId="48CCEA03" w14:textId="4E075284" w:rsidR="000173D2" w:rsidRDefault="3308A677" w:rsidP="004C339E">
      <w:pPr>
        <w:pStyle w:val="ListParagraph"/>
        <w:numPr>
          <w:ilvl w:val="0"/>
          <w:numId w:val="1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Marked essays and assessments of the students and provided critical feedback.</w:t>
      </w:r>
    </w:p>
    <w:p w14:paraId="4B4CD463" w14:textId="5683685F" w:rsidR="000173D2" w:rsidRPr="00C1340B" w:rsidRDefault="00EA645F" w:rsidP="004C339E">
      <w:pPr>
        <w:pStyle w:val="Heading1"/>
        <w:spacing w:before="160" w:after="120" w:line="276" w:lineRule="auto"/>
        <w:jc w:val="both"/>
        <w:rPr>
          <w:rFonts w:ascii="Arial Black" w:eastAsia="Arial Black" w:hAnsi="Arial Black" w:cs="Arial Black"/>
          <w:b/>
          <w:bCs/>
          <w:color w:val="000000" w:themeColor="text1"/>
          <w:sz w:val="22"/>
          <w:szCs w:val="22"/>
        </w:rPr>
      </w:pPr>
      <w:r w:rsidRPr="00C1340B">
        <w:rPr>
          <w:rFonts w:ascii="Arial Black" w:eastAsia="Arial Black" w:hAnsi="Arial Black" w:cs="Arial Black"/>
          <w:b/>
          <w:bCs/>
          <w:color w:val="000000" w:themeColor="text1"/>
          <w:sz w:val="22"/>
          <w:szCs w:val="22"/>
        </w:rPr>
        <w:lastRenderedPageBreak/>
        <w:t xml:space="preserve">Selected </w:t>
      </w:r>
      <w:r w:rsidR="3308A677" w:rsidRPr="00C1340B">
        <w:rPr>
          <w:rFonts w:ascii="Arial Black" w:eastAsia="Arial Black" w:hAnsi="Arial Black" w:cs="Arial Black"/>
          <w:b/>
          <w:bCs/>
          <w:color w:val="000000" w:themeColor="text1"/>
          <w:sz w:val="22"/>
          <w:szCs w:val="22"/>
        </w:rPr>
        <w:t>Publications</w:t>
      </w:r>
    </w:p>
    <w:p w14:paraId="28BF0DCA" w14:textId="67CC3D42" w:rsidR="007106D4" w:rsidRPr="007106D4" w:rsidRDefault="007106D4" w:rsidP="004C339E">
      <w:pPr>
        <w:pStyle w:val="ListParagraph"/>
        <w:numPr>
          <w:ilvl w:val="0"/>
          <w:numId w:val="27"/>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Sarkar, S. (</w:t>
      </w:r>
      <w:r>
        <w:rPr>
          <w:rFonts w:ascii="Arial" w:eastAsia="Arial" w:hAnsi="Arial" w:cs="Arial"/>
          <w:color w:val="000000" w:themeColor="text1"/>
          <w:sz w:val="20"/>
          <w:szCs w:val="20"/>
        </w:rPr>
        <w:t>2024</w:t>
      </w:r>
      <w:r w:rsidRPr="1A52779E">
        <w:rPr>
          <w:rFonts w:ascii="Arial" w:eastAsia="Arial" w:hAnsi="Arial" w:cs="Arial"/>
          <w:color w:val="000000" w:themeColor="text1"/>
          <w:sz w:val="20"/>
          <w:szCs w:val="20"/>
        </w:rPr>
        <w:t>). Unveiling Marginalisation: Neuroqueer Experiences at the Intersection of Neurodivergence and Gender/Sexual Diversity in India. In K. Debnath and S. Chatterjee (eds.) Marginalised Groups in India: Historiography, Politics, and Policies</w:t>
      </w:r>
      <w:r w:rsidR="000E5360">
        <w:rPr>
          <w:rFonts w:ascii="Arial" w:eastAsia="Arial" w:hAnsi="Arial" w:cs="Arial"/>
          <w:color w:val="000000" w:themeColor="text1"/>
          <w:sz w:val="20"/>
          <w:szCs w:val="20"/>
        </w:rPr>
        <w:t xml:space="preserve"> (pp. </w:t>
      </w:r>
      <w:r w:rsidR="004042B5">
        <w:rPr>
          <w:rFonts w:ascii="Arial" w:eastAsia="Arial" w:hAnsi="Arial" w:cs="Arial"/>
          <w:color w:val="000000" w:themeColor="text1"/>
          <w:sz w:val="20"/>
          <w:szCs w:val="20"/>
        </w:rPr>
        <w:t>99-112)</w:t>
      </w:r>
      <w:r w:rsidRPr="1A52779E">
        <w:rPr>
          <w:rFonts w:ascii="Arial" w:eastAsia="Arial" w:hAnsi="Arial" w:cs="Arial"/>
          <w:color w:val="000000" w:themeColor="text1"/>
          <w:sz w:val="20"/>
          <w:szCs w:val="20"/>
        </w:rPr>
        <w:t>. Routledge UK.</w:t>
      </w:r>
      <w:r w:rsidR="004042B5">
        <w:rPr>
          <w:rFonts w:ascii="Arial" w:eastAsia="Arial" w:hAnsi="Arial" w:cs="Arial"/>
          <w:color w:val="000000" w:themeColor="text1"/>
          <w:sz w:val="20"/>
          <w:szCs w:val="20"/>
        </w:rPr>
        <w:t xml:space="preserve"> </w:t>
      </w:r>
      <w:hyperlink r:id="rId11" w:history="1">
        <w:r w:rsidR="00CA7B0A" w:rsidRPr="00FA77CC">
          <w:rPr>
            <w:rStyle w:val="Hyperlink"/>
            <w:rFonts w:ascii="Arial" w:eastAsia="Arial" w:hAnsi="Arial" w:cs="Arial"/>
            <w:sz w:val="20"/>
            <w:szCs w:val="20"/>
          </w:rPr>
          <w:t>https://doi.org/10.4324/9781003536611-9</w:t>
        </w:r>
      </w:hyperlink>
      <w:r w:rsidR="00CA7B0A">
        <w:rPr>
          <w:rFonts w:ascii="Arial" w:eastAsia="Arial" w:hAnsi="Arial" w:cs="Arial"/>
          <w:color w:val="000000" w:themeColor="text1"/>
          <w:sz w:val="20"/>
          <w:szCs w:val="20"/>
        </w:rPr>
        <w:t xml:space="preserve">. </w:t>
      </w:r>
    </w:p>
    <w:p w14:paraId="632CD5AE" w14:textId="3B4A3424" w:rsidR="00EA645F" w:rsidRDefault="00EA645F" w:rsidP="004C339E">
      <w:pPr>
        <w:pStyle w:val="ListParagraph"/>
        <w:numPr>
          <w:ilvl w:val="0"/>
          <w:numId w:val="27"/>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(2024). Queer Liberation and Assimilation in India: Navigating Historical Contexts and Temporary Challenges. In F. H. Sarwar &amp; B. Ganguly (Eds.), India &amp; Identity: Some Reflections (pp. 182–193). Bluerose Publishers. </w:t>
      </w:r>
    </w:p>
    <w:p w14:paraId="4A0E5791" w14:textId="77777777" w:rsidR="00EA645F" w:rsidRDefault="00EA645F" w:rsidP="004C339E">
      <w:pPr>
        <w:pStyle w:val="ListParagraph"/>
        <w:numPr>
          <w:ilvl w:val="0"/>
          <w:numId w:val="27"/>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Sahoo, S., &amp; Sarkar, S. (2023). Gendered Dualism within Us! Understanding Gender Performances through Body Mind Dualism. In S. Kumar, N. K. Gautam, &amp; M. Verma (Eds.), A Discourse on Transgender Society and Media Worldwide (pp. 24–34). Authorspress. </w:t>
      </w:r>
    </w:p>
    <w:p w14:paraId="675E14DF" w14:textId="77777777" w:rsidR="00A100D6" w:rsidRDefault="00A100D6" w:rsidP="004C339E">
      <w:pPr>
        <w:pStyle w:val="ListParagraph"/>
        <w:numPr>
          <w:ilvl w:val="0"/>
          <w:numId w:val="27"/>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&amp; Sharma, A. (2022). Conflict, Sexual Violence, and the Culture of Impunity in Kashmir - Reminiscing The Past and Imagining The Future. International Journal of Current Humanities and Social Science Researches, 6(2), 35–43. </w:t>
      </w:r>
      <w:hyperlink r:id="rId12">
        <w:r w:rsidRPr="1A52779E">
          <w:rPr>
            <w:rStyle w:val="Hyperlink"/>
            <w:rFonts w:ascii="Arial" w:eastAsia="Arial" w:hAnsi="Arial" w:cs="Arial"/>
            <w:sz w:val="20"/>
            <w:szCs w:val="20"/>
          </w:rPr>
          <w:t>http://www.indiancommunities.org/journal/index.php/ijchssr/article/view/188</w:t>
        </w:r>
      </w:hyperlink>
      <w:r w:rsidRPr="1A52779E">
        <w:rPr>
          <w:rFonts w:ascii="Arial" w:eastAsia="Arial" w:hAnsi="Arial" w:cs="Arial"/>
          <w:color w:val="000000" w:themeColor="text1"/>
          <w:sz w:val="20"/>
          <w:szCs w:val="20"/>
        </w:rPr>
        <w:t xml:space="preserve">. </w:t>
      </w:r>
    </w:p>
    <w:p w14:paraId="3C5F0821" w14:textId="78712D80" w:rsidR="00CA7B0A" w:rsidRPr="00CA7B0A" w:rsidRDefault="00CA7B0A" w:rsidP="004C339E">
      <w:pPr>
        <w:spacing w:after="0" w:line="276" w:lineRule="auto"/>
        <w:jc w:val="both"/>
        <w:rPr>
          <w:rFonts w:ascii="Arial" w:eastAsia="Arial" w:hAnsi="Arial" w:cs="Arial"/>
          <w:color w:val="000000" w:themeColor="text1"/>
          <w:sz w:val="20"/>
          <w:szCs w:val="20"/>
        </w:rPr>
      </w:pPr>
      <w:r>
        <w:rPr>
          <w:rFonts w:ascii="Arial" w:eastAsia="Arial" w:hAnsi="Arial" w:cs="Arial"/>
          <w:color w:val="000000" w:themeColor="text1"/>
          <w:sz w:val="20"/>
          <w:szCs w:val="20"/>
        </w:rPr>
        <w:t>See a full list of publications at Appendix 4</w:t>
      </w:r>
    </w:p>
    <w:p w14:paraId="1D9EDA4C" w14:textId="2C284ED6" w:rsidR="000173D2" w:rsidRPr="00C1340B" w:rsidRDefault="00120D69" w:rsidP="004C339E">
      <w:pPr>
        <w:pStyle w:val="Heading1"/>
        <w:spacing w:before="160" w:after="120" w:line="276" w:lineRule="auto"/>
        <w:jc w:val="both"/>
        <w:rPr>
          <w:rFonts w:ascii="Arial Black" w:eastAsia="Arial Black" w:hAnsi="Arial Black" w:cs="Arial Black"/>
          <w:b/>
          <w:bCs/>
          <w:color w:val="000000" w:themeColor="text1"/>
          <w:sz w:val="22"/>
          <w:szCs w:val="22"/>
        </w:rPr>
      </w:pPr>
      <w:r w:rsidRPr="00C1340B">
        <w:rPr>
          <w:rFonts w:ascii="Arial Black" w:eastAsia="Arial Black" w:hAnsi="Arial Black" w:cs="Arial Black"/>
          <w:b/>
          <w:bCs/>
          <w:color w:val="000000" w:themeColor="text1"/>
          <w:sz w:val="22"/>
          <w:szCs w:val="22"/>
        </w:rPr>
        <w:t xml:space="preserve">Selected </w:t>
      </w:r>
      <w:r w:rsidR="3308A677" w:rsidRPr="00C1340B">
        <w:rPr>
          <w:rFonts w:ascii="Arial Black" w:eastAsia="Arial Black" w:hAnsi="Arial Black" w:cs="Arial Black"/>
          <w:b/>
          <w:bCs/>
          <w:color w:val="000000" w:themeColor="text1"/>
          <w:sz w:val="22"/>
          <w:szCs w:val="22"/>
        </w:rPr>
        <w:t>Conferences Attended</w:t>
      </w:r>
    </w:p>
    <w:p w14:paraId="031304CC" w14:textId="77777777" w:rsidR="00120D69" w:rsidRDefault="00120D69" w:rsidP="004C339E">
      <w:pPr>
        <w:pStyle w:val="ListParagraph"/>
        <w:numPr>
          <w:ilvl w:val="0"/>
          <w:numId w:val="28"/>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“Understanding Homosexual Identity in the Indian Context”, BASAS Annual Conference 2021, British Association for South Asian Studies, University of Edinburgh, Edinburgh, Scotland, United Kingdom, April 2021. </w:t>
      </w:r>
    </w:p>
    <w:p w14:paraId="1EAC54FF" w14:textId="77777777" w:rsidR="00CC577C" w:rsidRDefault="00CC577C" w:rsidP="004C339E">
      <w:pPr>
        <w:pStyle w:val="ListParagraph"/>
        <w:numPr>
          <w:ilvl w:val="0"/>
          <w:numId w:val="28"/>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"Navigating Positionality Working with Transgender Asylum Seekers in Aotearoa”, Global Challenges/Local Responses, Sociological Association of Aotearoa New Zealand, University of Waikato, Tauranga, New Zealand, November 2023 [Fully Funded]. </w:t>
      </w:r>
    </w:p>
    <w:p w14:paraId="54457F6C" w14:textId="77777777" w:rsidR="00CC577C" w:rsidRDefault="00CC577C" w:rsidP="004C339E">
      <w:pPr>
        <w:pStyle w:val="ListParagraph"/>
        <w:numPr>
          <w:ilvl w:val="0"/>
          <w:numId w:val="28"/>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Sarkar, S. “Analysing Transgender Asylum Claims in Aotearoa Through Case Laws”, Global Challenges/Local Responses, Sociological Association of Aotearoa New Zealand, University of Waikato, Tauranga, New Zealand, November 2023 [Fully Funded].</w:t>
      </w:r>
    </w:p>
    <w:p w14:paraId="3B25D6CF" w14:textId="77777777" w:rsidR="00BC51E0" w:rsidRDefault="00BC51E0" w:rsidP="004C339E">
      <w:pPr>
        <w:pStyle w:val="ListParagraph"/>
        <w:numPr>
          <w:ilvl w:val="0"/>
          <w:numId w:val="28"/>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 Navigating Employment Challenges and Self-Advocacy: Experiences of Neuroqueer Individuals in India”, Anthropology in the Service of Nation, Indian Anthropology Congress, Indian National Confederation and Academy of Anthropologists &amp; Indira Gandhi Rashtriya Manav Sangrahalaya (Ministry of Culture), Bhopal, Madhya Pradesh, India, February 2024. </w:t>
      </w:r>
    </w:p>
    <w:p w14:paraId="225E1077" w14:textId="77777777" w:rsidR="00BC51E0" w:rsidRDefault="00BC51E0" w:rsidP="004C339E">
      <w:pPr>
        <w:pStyle w:val="ListParagraph"/>
        <w:numPr>
          <w:ilvl w:val="0"/>
          <w:numId w:val="28"/>
        </w:numPr>
        <w:spacing w:after="0" w:line="276" w:lineRule="auto"/>
        <w:jc w:val="both"/>
        <w:rPr>
          <w:rFonts w:ascii="Arial" w:eastAsia="Arial" w:hAnsi="Arial" w:cs="Arial"/>
          <w:color w:val="000000" w:themeColor="text1"/>
          <w:sz w:val="20"/>
          <w:szCs w:val="20"/>
        </w:rPr>
      </w:pPr>
      <w:r>
        <w:rPr>
          <w:rFonts w:ascii="Arial" w:eastAsia="Arial" w:hAnsi="Arial" w:cs="Arial"/>
          <w:color w:val="000000" w:themeColor="text1"/>
          <w:sz w:val="20"/>
          <w:szCs w:val="20"/>
        </w:rPr>
        <w:t>Sarkar, S. “</w:t>
      </w:r>
      <w:r w:rsidRPr="00195F05">
        <w:rPr>
          <w:rFonts w:ascii="Arial" w:eastAsia="Arial" w:hAnsi="Arial" w:cs="Arial"/>
          <w:color w:val="000000" w:themeColor="text1"/>
          <w:sz w:val="20"/>
          <w:szCs w:val="20"/>
          <w:lang w:val="en-NZ"/>
        </w:rPr>
        <w:t>Intersectionalising’ Transgender Studies: A Perspective of Transgender Asylum Seekers in New Zealand</w:t>
      </w:r>
      <w:r w:rsidRPr="00195F05">
        <w:rPr>
          <w:rFonts w:ascii="Arial" w:eastAsia="Arial" w:hAnsi="Arial" w:cs="Arial"/>
          <w:color w:val="000000" w:themeColor="text1"/>
          <w:sz w:val="20"/>
          <w:szCs w:val="20"/>
        </w:rPr>
        <w:t>​</w:t>
      </w:r>
      <w:r>
        <w:rPr>
          <w:rFonts w:ascii="Arial" w:eastAsia="Arial" w:hAnsi="Arial" w:cs="Arial"/>
          <w:color w:val="000000" w:themeColor="text1"/>
          <w:sz w:val="20"/>
          <w:szCs w:val="20"/>
        </w:rPr>
        <w:t>”, 2</w:t>
      </w:r>
      <w:r w:rsidRPr="00195F05">
        <w:rPr>
          <w:rFonts w:ascii="Arial" w:eastAsia="Arial" w:hAnsi="Arial" w:cs="Arial"/>
          <w:color w:val="000000" w:themeColor="text1"/>
          <w:sz w:val="20"/>
          <w:szCs w:val="20"/>
          <w:vertAlign w:val="superscript"/>
        </w:rPr>
        <w:t>nd</w:t>
      </w:r>
      <w:r>
        <w:rPr>
          <w:rFonts w:ascii="Arial" w:eastAsia="Arial" w:hAnsi="Arial" w:cs="Arial"/>
          <w:color w:val="000000" w:themeColor="text1"/>
          <w:sz w:val="20"/>
          <w:szCs w:val="20"/>
        </w:rPr>
        <w:t xml:space="preserve"> Transgender Studies Conference, Northwestern University, Illinois, Chicago, United States of America, September 2024.</w:t>
      </w:r>
    </w:p>
    <w:p w14:paraId="41392957" w14:textId="14C7D8C9" w:rsidR="00120D69" w:rsidRPr="00BC51E0" w:rsidRDefault="00BC51E0" w:rsidP="004C339E">
      <w:pPr>
        <w:spacing w:line="276" w:lineRule="auto"/>
        <w:rPr>
          <w:rFonts w:ascii="Arial" w:hAnsi="Arial" w:cs="Arial"/>
          <w:sz w:val="20"/>
          <w:szCs w:val="20"/>
        </w:rPr>
      </w:pPr>
      <w:r>
        <w:rPr>
          <w:rFonts w:ascii="Arial" w:hAnsi="Arial" w:cs="Arial"/>
          <w:sz w:val="20"/>
          <w:szCs w:val="20"/>
        </w:rPr>
        <w:t>For a full list of conferences attended, see Appendix 5</w:t>
      </w:r>
    </w:p>
    <w:p w14:paraId="41600687" w14:textId="4CA423C9" w:rsidR="000173D2" w:rsidRPr="00C1340B" w:rsidRDefault="00C1340B" w:rsidP="004C339E">
      <w:pPr>
        <w:pStyle w:val="Heading1"/>
        <w:spacing w:before="160" w:after="120" w:line="276" w:lineRule="auto"/>
        <w:jc w:val="both"/>
        <w:rPr>
          <w:rFonts w:ascii="Arial Black" w:eastAsia="Arial Black" w:hAnsi="Arial Black" w:cs="Arial Black"/>
          <w:color w:val="000000" w:themeColor="text1"/>
          <w:sz w:val="22"/>
          <w:szCs w:val="22"/>
        </w:rPr>
      </w:pPr>
      <w:r>
        <w:rPr>
          <w:rFonts w:ascii="Arial Black" w:eastAsia="Arial Black" w:hAnsi="Arial Black" w:cs="Arial Black"/>
          <w:b/>
          <w:bCs/>
          <w:color w:val="000000" w:themeColor="text1"/>
          <w:sz w:val="22"/>
          <w:szCs w:val="22"/>
        </w:rPr>
        <w:t xml:space="preserve">Selected </w:t>
      </w:r>
      <w:r w:rsidR="3308A677" w:rsidRPr="00C1340B">
        <w:rPr>
          <w:rFonts w:ascii="Arial Black" w:eastAsia="Arial Black" w:hAnsi="Arial Black" w:cs="Arial Black"/>
          <w:b/>
          <w:bCs/>
          <w:color w:val="000000" w:themeColor="text1"/>
          <w:sz w:val="22"/>
          <w:szCs w:val="22"/>
        </w:rPr>
        <w:t>Invited Talks/Lectures</w:t>
      </w:r>
    </w:p>
    <w:p w14:paraId="32307C74" w14:textId="5B81E913" w:rsidR="000173D2" w:rsidRDefault="3308A677" w:rsidP="004C339E">
      <w:pPr>
        <w:pStyle w:val="ListParagraph"/>
        <w:numPr>
          <w:ilvl w:val="0"/>
          <w:numId w:val="1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"Transgender Theories and Decolonisation", delivered at Department of Sociology, Hindu College, University of Delhi, Delhi, India, June 2022. </w:t>
      </w:r>
    </w:p>
    <w:p w14:paraId="61F92EC1" w14:textId="44D3D70A" w:rsidR="000173D2" w:rsidRDefault="3308A677" w:rsidP="004C339E">
      <w:pPr>
        <w:pStyle w:val="ListParagraph"/>
        <w:numPr>
          <w:ilvl w:val="0"/>
          <w:numId w:val="1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"Fallacies of the Indian Queer Movements", delivered at School of Social Sciences, University of Hyderabad, Hyderabad, Telangana, India, September 2022. </w:t>
      </w:r>
    </w:p>
    <w:p w14:paraId="0AF67B07" w14:textId="5E76C76F" w:rsidR="007425C4" w:rsidRPr="007425C4" w:rsidRDefault="3308A677" w:rsidP="004C339E">
      <w:pPr>
        <w:pStyle w:val="ListParagraph"/>
        <w:numPr>
          <w:ilvl w:val="0"/>
          <w:numId w:val="1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"Marginalised Voices: Transgender Rights, Political Shifts and Intersectionality in India", delivered at the School of Social and Cultural Studies, Victoria University of Wellington, Wellington, New Zealand, May 2024.</w:t>
      </w:r>
    </w:p>
    <w:p w14:paraId="7D31AFE6" w14:textId="687045D7" w:rsidR="007425C4" w:rsidRPr="007425C4" w:rsidRDefault="007425C4" w:rsidP="004C339E">
      <w:pPr>
        <w:spacing w:after="0" w:line="276" w:lineRule="auto"/>
        <w:jc w:val="both"/>
        <w:rPr>
          <w:rFonts w:ascii="Arial" w:eastAsia="Arial" w:hAnsi="Arial" w:cs="Arial"/>
          <w:color w:val="000000" w:themeColor="text1"/>
          <w:sz w:val="20"/>
          <w:szCs w:val="20"/>
        </w:rPr>
      </w:pPr>
      <w:r>
        <w:rPr>
          <w:rFonts w:ascii="Arial" w:eastAsia="Arial" w:hAnsi="Arial" w:cs="Arial"/>
          <w:color w:val="000000" w:themeColor="text1"/>
          <w:sz w:val="20"/>
          <w:szCs w:val="20"/>
        </w:rPr>
        <w:t>For a full list, see Appendix 6</w:t>
      </w:r>
    </w:p>
    <w:p w14:paraId="59EFFE49" w14:textId="458B38F5" w:rsidR="000173D2" w:rsidRPr="00C1340B" w:rsidRDefault="3308A677" w:rsidP="004C339E">
      <w:pPr>
        <w:pStyle w:val="Heading1"/>
        <w:spacing w:before="160" w:after="120" w:line="276" w:lineRule="auto"/>
        <w:jc w:val="both"/>
        <w:rPr>
          <w:rFonts w:ascii="Arial Black" w:eastAsia="Arial Black" w:hAnsi="Arial Black" w:cs="Arial Black"/>
          <w:color w:val="000000" w:themeColor="text1"/>
          <w:sz w:val="22"/>
          <w:szCs w:val="22"/>
        </w:rPr>
      </w:pPr>
      <w:r w:rsidRPr="00C1340B">
        <w:rPr>
          <w:rFonts w:ascii="Arial Black" w:eastAsia="Arial Black" w:hAnsi="Arial Black" w:cs="Arial Black"/>
          <w:b/>
          <w:bCs/>
          <w:color w:val="000000" w:themeColor="text1"/>
          <w:sz w:val="22"/>
          <w:szCs w:val="22"/>
        </w:rPr>
        <w:t>Honours and Awards</w:t>
      </w:r>
    </w:p>
    <w:p w14:paraId="47689DF4" w14:textId="190207A0" w:rsidR="000173D2" w:rsidRDefault="3308A677" w:rsidP="004C339E">
      <w:pPr>
        <w:pStyle w:val="ListParagraph"/>
        <w:numPr>
          <w:ilvl w:val="0"/>
          <w:numId w:val="10"/>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Student Plenary Selection by </w:t>
      </w:r>
      <w:r w:rsidR="00F60870">
        <w:rPr>
          <w:rFonts w:ascii="Arial" w:eastAsia="Arial" w:hAnsi="Arial" w:cs="Arial"/>
          <w:color w:val="000000" w:themeColor="text1"/>
          <w:sz w:val="20"/>
          <w:szCs w:val="20"/>
        </w:rPr>
        <w:t>the </w:t>
      </w:r>
      <w:r w:rsidRPr="1A52779E">
        <w:rPr>
          <w:rFonts w:ascii="Arial" w:eastAsia="Arial" w:hAnsi="Arial" w:cs="Arial"/>
          <w:color w:val="000000" w:themeColor="text1"/>
          <w:sz w:val="20"/>
          <w:szCs w:val="20"/>
        </w:rPr>
        <w:t>Sociological Association of Aotearoa New Zealand enabling the annual conference attendance at the University of Waikato, Tauranga. Awarded 2023.</w:t>
      </w:r>
    </w:p>
    <w:p w14:paraId="2E17F196" w14:textId="536F38A6" w:rsidR="000173D2" w:rsidRPr="00C1340B" w:rsidRDefault="3308A677" w:rsidP="004C339E">
      <w:pPr>
        <w:pStyle w:val="Heading1"/>
        <w:spacing w:before="160" w:after="120" w:line="276" w:lineRule="auto"/>
        <w:jc w:val="both"/>
        <w:rPr>
          <w:rFonts w:ascii="Arial Black" w:eastAsia="Arial Black" w:hAnsi="Arial Black" w:cs="Arial Black"/>
          <w:color w:val="000000" w:themeColor="text1"/>
          <w:sz w:val="22"/>
          <w:szCs w:val="22"/>
        </w:rPr>
      </w:pPr>
      <w:r w:rsidRPr="00C1340B">
        <w:rPr>
          <w:rFonts w:ascii="Arial Black" w:eastAsia="Arial Black" w:hAnsi="Arial Black" w:cs="Arial Black"/>
          <w:b/>
          <w:bCs/>
          <w:color w:val="000000" w:themeColor="text1"/>
          <w:sz w:val="22"/>
          <w:szCs w:val="22"/>
        </w:rPr>
        <w:t>Grants and Funding</w:t>
      </w:r>
    </w:p>
    <w:p w14:paraId="41A9E255" w14:textId="64E2B63E" w:rsidR="000173D2" w:rsidRDefault="3308A677" w:rsidP="004C339E">
      <w:pPr>
        <w:pStyle w:val="ListParagraph"/>
        <w:numPr>
          <w:ilvl w:val="0"/>
          <w:numId w:val="9"/>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PhD Large Grant, Te Herenga Waka – Victoria University of Wellington, 8</w:t>
      </w:r>
      <w:r w:rsidRPr="1A52779E">
        <w:rPr>
          <w:rFonts w:ascii="Arial" w:eastAsia="Arial" w:hAnsi="Arial" w:cs="Arial"/>
          <w:color w:val="000000" w:themeColor="text1"/>
          <w:sz w:val="20"/>
          <w:szCs w:val="20"/>
          <w:vertAlign w:val="superscript"/>
        </w:rPr>
        <w:t>th</w:t>
      </w:r>
      <w:r w:rsidRPr="1A52779E">
        <w:rPr>
          <w:rFonts w:ascii="Arial" w:eastAsia="Arial" w:hAnsi="Arial" w:cs="Arial"/>
          <w:color w:val="000000" w:themeColor="text1"/>
          <w:sz w:val="20"/>
          <w:szCs w:val="20"/>
        </w:rPr>
        <w:t xml:space="preserve"> March 2023.</w:t>
      </w:r>
    </w:p>
    <w:p w14:paraId="37542C03" w14:textId="33710E76" w:rsidR="000173D2" w:rsidRDefault="3308A677" w:rsidP="004C339E">
      <w:pPr>
        <w:pStyle w:val="ListParagraph"/>
        <w:numPr>
          <w:ilvl w:val="0"/>
          <w:numId w:val="9"/>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PhD Support Grant, Te Herenga Waka – Victoria University of Wellington, 23</w:t>
      </w:r>
      <w:r w:rsidRPr="1A52779E">
        <w:rPr>
          <w:rFonts w:ascii="Arial" w:eastAsia="Arial" w:hAnsi="Arial" w:cs="Arial"/>
          <w:color w:val="000000" w:themeColor="text1"/>
          <w:sz w:val="20"/>
          <w:szCs w:val="20"/>
          <w:vertAlign w:val="superscript"/>
        </w:rPr>
        <w:t>rd</w:t>
      </w:r>
      <w:r w:rsidRPr="1A52779E">
        <w:rPr>
          <w:rFonts w:ascii="Arial" w:eastAsia="Arial" w:hAnsi="Arial" w:cs="Arial"/>
          <w:color w:val="000000" w:themeColor="text1"/>
          <w:sz w:val="20"/>
          <w:szCs w:val="20"/>
        </w:rPr>
        <w:t xml:space="preserve"> June 2024.</w:t>
      </w:r>
    </w:p>
    <w:p w14:paraId="6F6D44AB" w14:textId="2BF5FC78" w:rsidR="000173D2" w:rsidRPr="00C1340B" w:rsidRDefault="3308A677" w:rsidP="004C339E">
      <w:pPr>
        <w:pStyle w:val="Heading1"/>
        <w:spacing w:before="160" w:after="120" w:line="276" w:lineRule="auto"/>
        <w:jc w:val="both"/>
        <w:rPr>
          <w:rFonts w:ascii="Arial Black" w:eastAsia="Arial Black" w:hAnsi="Arial Black" w:cs="Arial Black"/>
          <w:color w:val="000000" w:themeColor="text1"/>
          <w:sz w:val="22"/>
          <w:szCs w:val="22"/>
        </w:rPr>
      </w:pPr>
      <w:r w:rsidRPr="00C1340B">
        <w:rPr>
          <w:rFonts w:ascii="Arial Black" w:eastAsia="Arial Black" w:hAnsi="Arial Black" w:cs="Arial Black"/>
          <w:b/>
          <w:bCs/>
          <w:color w:val="000000" w:themeColor="text1"/>
          <w:sz w:val="22"/>
          <w:szCs w:val="22"/>
        </w:rPr>
        <w:lastRenderedPageBreak/>
        <w:t>Professional Experience</w:t>
      </w:r>
    </w:p>
    <w:p w14:paraId="31EA9FB5" w14:textId="24FF6FF5"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Associate Editor</w:t>
      </w:r>
      <w:r>
        <w:tab/>
      </w:r>
      <w:r>
        <w:tab/>
      </w:r>
      <w:r>
        <w:tab/>
      </w:r>
      <w:r>
        <w:tab/>
      </w:r>
      <w:r>
        <w:tab/>
      </w:r>
      <w:r>
        <w:tab/>
      </w:r>
      <w:r>
        <w:tab/>
      </w:r>
      <w:r w:rsidRPr="1A52779E">
        <w:rPr>
          <w:rFonts w:ascii="Arial" w:eastAsia="Arial" w:hAnsi="Arial" w:cs="Arial"/>
          <w:b/>
          <w:bCs/>
          <w:color w:val="000000" w:themeColor="text1"/>
          <w:sz w:val="20"/>
          <w:szCs w:val="20"/>
        </w:rPr>
        <w:t xml:space="preserve">         </w:t>
      </w:r>
      <w:r w:rsidR="004C339E">
        <w:rPr>
          <w:rFonts w:ascii="Arial" w:eastAsia="Arial" w:hAnsi="Arial" w:cs="Arial"/>
          <w:b/>
          <w:bCs/>
          <w:color w:val="000000" w:themeColor="text1"/>
          <w:sz w:val="20"/>
          <w:szCs w:val="20"/>
        </w:rPr>
        <w:t xml:space="preserve">  </w:t>
      </w:r>
      <w:r w:rsidRPr="1A52779E">
        <w:rPr>
          <w:rFonts w:ascii="Arial" w:eastAsia="Arial" w:hAnsi="Arial" w:cs="Arial"/>
          <w:b/>
          <w:bCs/>
          <w:color w:val="000000" w:themeColor="text1"/>
          <w:sz w:val="20"/>
          <w:szCs w:val="20"/>
        </w:rPr>
        <w:t xml:space="preserve"> May 2024 – Present</w:t>
      </w:r>
    </w:p>
    <w:p w14:paraId="033024C7" w14:textId="4A9007EE"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t>Deliberately Queer Journal</w:t>
      </w:r>
      <w:r w:rsidR="00EC5A1C">
        <w:rPr>
          <w:rFonts w:ascii="Arial" w:eastAsia="Arial" w:hAnsi="Arial" w:cs="Arial"/>
          <w:i/>
          <w:iCs/>
          <w:color w:val="000000" w:themeColor="text1"/>
          <w:sz w:val="20"/>
          <w:szCs w:val="20"/>
        </w:rPr>
        <w:t xml:space="preserve"> (</w:t>
      </w:r>
      <w:r w:rsidR="00BD2115">
        <w:rPr>
          <w:rFonts w:ascii="Arial" w:eastAsia="Arial" w:hAnsi="Arial" w:cs="Arial"/>
          <w:i/>
          <w:iCs/>
          <w:color w:val="000000" w:themeColor="text1"/>
          <w:sz w:val="20"/>
          <w:szCs w:val="20"/>
        </w:rPr>
        <w:t xml:space="preserve">lodged with </w:t>
      </w:r>
      <w:r w:rsidR="00B46C5C">
        <w:rPr>
          <w:rFonts w:ascii="Arial" w:eastAsia="Arial" w:hAnsi="Arial" w:cs="Arial"/>
          <w:i/>
          <w:iCs/>
          <w:color w:val="000000" w:themeColor="text1"/>
          <w:sz w:val="20"/>
          <w:szCs w:val="20"/>
        </w:rPr>
        <w:t>South Illinois University Carbondale Open Access)</w:t>
      </w:r>
    </w:p>
    <w:p w14:paraId="59CEB16B" w14:textId="3D9C3CE6" w:rsidR="00794B54" w:rsidRDefault="00286D24" w:rsidP="004C339E">
      <w:pPr>
        <w:pStyle w:val="ListParagraph"/>
        <w:numPr>
          <w:ilvl w:val="0"/>
          <w:numId w:val="8"/>
        </w:numPr>
        <w:spacing w:after="0" w:line="276" w:lineRule="auto"/>
        <w:jc w:val="both"/>
        <w:rPr>
          <w:rFonts w:ascii="Arial" w:eastAsia="Arial" w:hAnsi="Arial" w:cs="Arial"/>
          <w:color w:val="000000" w:themeColor="text1"/>
          <w:sz w:val="20"/>
          <w:szCs w:val="20"/>
        </w:rPr>
      </w:pPr>
      <w:r>
        <w:rPr>
          <w:rFonts w:ascii="Arial" w:eastAsia="Arial" w:hAnsi="Arial" w:cs="Arial"/>
          <w:color w:val="000000" w:themeColor="text1"/>
          <w:sz w:val="20"/>
          <w:szCs w:val="20"/>
        </w:rPr>
        <w:t>Perform blind peer review on the</w:t>
      </w:r>
      <w:r w:rsidR="00794B54">
        <w:rPr>
          <w:rFonts w:ascii="Arial" w:eastAsia="Arial" w:hAnsi="Arial" w:cs="Arial"/>
          <w:color w:val="000000" w:themeColor="text1"/>
          <w:sz w:val="20"/>
          <w:szCs w:val="20"/>
        </w:rPr>
        <w:t xml:space="preserve"> articles received </w:t>
      </w:r>
      <w:r>
        <w:rPr>
          <w:rFonts w:ascii="Arial" w:eastAsia="Arial" w:hAnsi="Arial" w:cs="Arial"/>
          <w:color w:val="000000" w:themeColor="text1"/>
          <w:sz w:val="20"/>
          <w:szCs w:val="20"/>
        </w:rPr>
        <w:t xml:space="preserve">and </w:t>
      </w:r>
      <w:r w:rsidR="00C6574C">
        <w:rPr>
          <w:rFonts w:ascii="Arial" w:eastAsia="Arial" w:hAnsi="Arial" w:cs="Arial"/>
          <w:color w:val="000000" w:themeColor="text1"/>
          <w:sz w:val="20"/>
          <w:szCs w:val="20"/>
        </w:rPr>
        <w:t>provide feedback to the author and editors</w:t>
      </w:r>
    </w:p>
    <w:p w14:paraId="236C4D14" w14:textId="5600050D" w:rsidR="000173D2" w:rsidRDefault="3308A677" w:rsidP="004C339E">
      <w:pPr>
        <w:pStyle w:val="ListParagraph"/>
        <w:numPr>
          <w:ilvl w:val="0"/>
          <w:numId w:val="8"/>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Supporting the authors </w:t>
      </w:r>
      <w:r w:rsidR="00794B54">
        <w:rPr>
          <w:rFonts w:ascii="Arial" w:eastAsia="Arial" w:hAnsi="Arial" w:cs="Arial"/>
          <w:color w:val="000000" w:themeColor="text1"/>
          <w:sz w:val="20"/>
          <w:szCs w:val="20"/>
        </w:rPr>
        <w:t>to </w:t>
      </w:r>
      <w:r w:rsidRPr="1A52779E">
        <w:rPr>
          <w:rFonts w:ascii="Arial" w:eastAsia="Arial" w:hAnsi="Arial" w:cs="Arial"/>
          <w:color w:val="000000" w:themeColor="text1"/>
          <w:sz w:val="20"/>
          <w:szCs w:val="20"/>
        </w:rPr>
        <w:t>edit their papers to streamline their arguments.</w:t>
      </w:r>
    </w:p>
    <w:p w14:paraId="2C074F3B" w14:textId="3872DE43" w:rsidR="00336462" w:rsidRPr="00336462" w:rsidRDefault="3308A677" w:rsidP="00336462">
      <w:pPr>
        <w:pStyle w:val="ListParagraph"/>
        <w:numPr>
          <w:ilvl w:val="0"/>
          <w:numId w:val="8"/>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Assisting the editors in pre-publication activities.</w:t>
      </w:r>
    </w:p>
    <w:p w14:paraId="170A4B64" w14:textId="77777777" w:rsidR="00CB1F8F" w:rsidRDefault="00CB1F8F" w:rsidP="004C339E">
      <w:pPr>
        <w:spacing w:after="120" w:line="276" w:lineRule="auto"/>
        <w:jc w:val="both"/>
        <w:rPr>
          <w:rFonts w:ascii="Arial" w:eastAsia="Arial" w:hAnsi="Arial" w:cs="Arial"/>
          <w:b/>
          <w:bCs/>
          <w:color w:val="000000" w:themeColor="text1"/>
          <w:sz w:val="20"/>
          <w:szCs w:val="20"/>
        </w:rPr>
      </w:pPr>
    </w:p>
    <w:p w14:paraId="39935960" w14:textId="77777777" w:rsidR="00CB1F8F" w:rsidRDefault="00CB1F8F" w:rsidP="004C339E">
      <w:pPr>
        <w:spacing w:after="120" w:line="276" w:lineRule="auto"/>
        <w:jc w:val="both"/>
        <w:rPr>
          <w:rFonts w:ascii="Arial" w:eastAsia="Arial" w:hAnsi="Arial" w:cs="Arial"/>
          <w:b/>
          <w:bCs/>
          <w:color w:val="000000" w:themeColor="text1"/>
          <w:sz w:val="20"/>
          <w:szCs w:val="20"/>
        </w:rPr>
      </w:pPr>
    </w:p>
    <w:p w14:paraId="447F0CE1" w14:textId="00FB08F5"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 xml:space="preserve">Secretary </w:t>
      </w:r>
      <w:r>
        <w:tab/>
      </w:r>
      <w:r>
        <w:tab/>
      </w:r>
      <w:r>
        <w:tab/>
      </w:r>
      <w:r>
        <w:tab/>
      </w:r>
      <w:r>
        <w:tab/>
      </w:r>
      <w:r>
        <w:tab/>
      </w:r>
      <w:r>
        <w:tab/>
      </w:r>
      <w:r>
        <w:tab/>
      </w:r>
      <w:r w:rsidR="004C339E">
        <w:t xml:space="preserve">  </w:t>
      </w:r>
      <w:r w:rsidRPr="1A52779E">
        <w:rPr>
          <w:rFonts w:ascii="Arial" w:eastAsia="Arial" w:hAnsi="Arial" w:cs="Arial"/>
          <w:b/>
          <w:bCs/>
          <w:color w:val="000000" w:themeColor="text1"/>
          <w:sz w:val="20"/>
          <w:szCs w:val="20"/>
        </w:rPr>
        <w:t xml:space="preserve">November 2019 – Present </w:t>
      </w:r>
    </w:p>
    <w:p w14:paraId="68F8DFD8" w14:textId="0F93F62D"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t xml:space="preserve">Kontho </w:t>
      </w:r>
      <w:r w:rsidR="00F118C1">
        <w:rPr>
          <w:rFonts w:ascii="Arial" w:eastAsia="Arial" w:hAnsi="Arial" w:cs="Arial"/>
          <w:i/>
          <w:iCs/>
          <w:color w:val="000000" w:themeColor="text1"/>
          <w:sz w:val="20"/>
          <w:szCs w:val="20"/>
        </w:rPr>
        <w:t>(NGO working with children’s education and gender-based issues)</w:t>
      </w:r>
    </w:p>
    <w:p w14:paraId="6F616E0D" w14:textId="4C386E62" w:rsidR="000173D2" w:rsidRDefault="3308A677" w:rsidP="004C339E">
      <w:pPr>
        <w:pStyle w:val="ListParagraph"/>
        <w:numPr>
          <w:ilvl w:val="0"/>
          <w:numId w:val="7"/>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Responded to emails and other correspondence to facilitate communication and enhance business processes. </w:t>
      </w:r>
    </w:p>
    <w:p w14:paraId="5C7EA157" w14:textId="5E6B4950" w:rsidR="000173D2" w:rsidRDefault="3308A677" w:rsidP="004C339E">
      <w:pPr>
        <w:pStyle w:val="ListParagraph"/>
        <w:numPr>
          <w:ilvl w:val="0"/>
          <w:numId w:val="7"/>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Updated spreadsheets and created presentations to support executives and boost team productivity. </w:t>
      </w:r>
    </w:p>
    <w:p w14:paraId="4820D155" w14:textId="20DB18CB" w:rsidR="000173D2" w:rsidRDefault="3308A677" w:rsidP="004C339E">
      <w:pPr>
        <w:pStyle w:val="ListParagraph"/>
        <w:numPr>
          <w:ilvl w:val="0"/>
          <w:numId w:val="7"/>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Recorded daily financial transactions using Quickbooks and handled payments of accounts. </w:t>
      </w:r>
    </w:p>
    <w:p w14:paraId="5F6FECA1" w14:textId="42E8EA00" w:rsidR="000173D2" w:rsidRDefault="00427CB0" w:rsidP="004C339E">
      <w:pPr>
        <w:pStyle w:val="ListParagraph"/>
        <w:numPr>
          <w:ilvl w:val="0"/>
          <w:numId w:val="7"/>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Drafted agendas</w:t>
      </w:r>
      <w:r>
        <w:rPr>
          <w:rFonts w:ascii="Arial" w:eastAsia="Arial" w:hAnsi="Arial" w:cs="Arial"/>
          <w:color w:val="000000" w:themeColor="text1"/>
          <w:sz w:val="20"/>
          <w:szCs w:val="20"/>
        </w:rPr>
        <w:t xml:space="preserve">, </w:t>
      </w:r>
      <w:r w:rsidR="3308A677" w:rsidRPr="1A52779E">
        <w:rPr>
          <w:rFonts w:ascii="Arial" w:eastAsia="Arial" w:hAnsi="Arial" w:cs="Arial"/>
          <w:color w:val="000000" w:themeColor="text1"/>
          <w:sz w:val="20"/>
          <w:szCs w:val="20"/>
        </w:rPr>
        <w:t xml:space="preserve">recorded minutes and generated documents to facilitate meetings. </w:t>
      </w:r>
    </w:p>
    <w:p w14:paraId="5FD49583" w14:textId="5DDA2E38" w:rsidR="000173D2" w:rsidRDefault="3308A677" w:rsidP="004C339E">
      <w:pPr>
        <w:pStyle w:val="ListParagraph"/>
        <w:numPr>
          <w:ilvl w:val="0"/>
          <w:numId w:val="7"/>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Recorded and tracked operational expenses to identify and eliminate wasteful spending. </w:t>
      </w:r>
    </w:p>
    <w:p w14:paraId="56F22354" w14:textId="46CB2C2B" w:rsidR="000173D2" w:rsidRDefault="3308A677" w:rsidP="004C339E">
      <w:pPr>
        <w:pStyle w:val="ListParagraph"/>
        <w:numPr>
          <w:ilvl w:val="0"/>
          <w:numId w:val="7"/>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Created and updated records and files to maintain document compliance. </w:t>
      </w:r>
    </w:p>
    <w:p w14:paraId="2C812FCA" w14:textId="6BE0677E" w:rsidR="000173D2" w:rsidRDefault="3308A677" w:rsidP="004C339E">
      <w:pPr>
        <w:pStyle w:val="ListParagraph"/>
        <w:numPr>
          <w:ilvl w:val="0"/>
          <w:numId w:val="7"/>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Maintained daily report documents, memos and invoices</w:t>
      </w:r>
    </w:p>
    <w:p w14:paraId="5BEE2C3F" w14:textId="501D7870"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 xml:space="preserve">LGBTQ+ Subject Matter Expert </w:t>
      </w:r>
      <w:r>
        <w:tab/>
      </w:r>
      <w:r>
        <w:tab/>
      </w:r>
      <w:r>
        <w:tab/>
      </w:r>
      <w:r>
        <w:tab/>
      </w:r>
      <w:r>
        <w:tab/>
      </w:r>
      <w:r w:rsidRPr="1A52779E">
        <w:rPr>
          <w:rFonts w:ascii="Arial" w:eastAsia="Arial" w:hAnsi="Arial" w:cs="Arial"/>
          <w:b/>
          <w:bCs/>
          <w:color w:val="000000" w:themeColor="text1"/>
          <w:sz w:val="20"/>
          <w:szCs w:val="20"/>
        </w:rPr>
        <w:t>July 2022 – December 2022</w:t>
      </w:r>
    </w:p>
    <w:p w14:paraId="77876EEF" w14:textId="25DC34E2"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t xml:space="preserve">Stellar Instructional Design </w:t>
      </w:r>
      <w:r w:rsidR="00E72BB4">
        <w:rPr>
          <w:rFonts w:ascii="Arial" w:eastAsia="Arial" w:hAnsi="Arial" w:cs="Arial"/>
          <w:i/>
          <w:iCs/>
          <w:color w:val="000000" w:themeColor="text1"/>
          <w:sz w:val="20"/>
          <w:szCs w:val="20"/>
        </w:rPr>
        <w:t>(providing awareness and training about gender and queer issues)</w:t>
      </w:r>
    </w:p>
    <w:p w14:paraId="4427C3DC" w14:textId="1AFB2B36" w:rsidR="000173D2" w:rsidRDefault="3308A677" w:rsidP="004C339E">
      <w:pPr>
        <w:pStyle w:val="ListParagraph"/>
        <w:numPr>
          <w:ilvl w:val="0"/>
          <w:numId w:val="6"/>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Built partnerships with related organisations to develop support and gain greater attention for intersectional issues concerning LGBTQ+ lives. </w:t>
      </w:r>
    </w:p>
    <w:p w14:paraId="67801471" w14:textId="0AD25986" w:rsidR="000173D2" w:rsidRDefault="3308A677" w:rsidP="004C339E">
      <w:pPr>
        <w:pStyle w:val="ListParagraph"/>
        <w:numPr>
          <w:ilvl w:val="0"/>
          <w:numId w:val="6"/>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Offered friendly and efficient service to customers, handled challenging situations with ease.</w:t>
      </w:r>
    </w:p>
    <w:p w14:paraId="175B9B73" w14:textId="2D4B8B95" w:rsidR="000173D2" w:rsidRDefault="3308A677" w:rsidP="004C339E">
      <w:pPr>
        <w:pStyle w:val="ListParagraph"/>
        <w:numPr>
          <w:ilvl w:val="0"/>
          <w:numId w:val="6"/>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Produced course materials on different topics related to LGBTQ+ lives to help spread awareness among Virginia police officials.</w:t>
      </w:r>
    </w:p>
    <w:p w14:paraId="61C40AE5" w14:textId="23198181" w:rsidR="000173D2" w:rsidRDefault="3308A677" w:rsidP="004C339E">
      <w:pPr>
        <w:pStyle w:val="ListParagraph"/>
        <w:numPr>
          <w:ilvl w:val="0"/>
          <w:numId w:val="6"/>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Worked on feedback from the coordinator and course attendees to grasp their unique needs.</w:t>
      </w:r>
    </w:p>
    <w:p w14:paraId="550FF702" w14:textId="1E90C2AC"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 xml:space="preserve">Content Writer </w:t>
      </w:r>
      <w:r>
        <w:tab/>
      </w:r>
      <w:r>
        <w:tab/>
      </w:r>
      <w:r>
        <w:tab/>
      </w:r>
      <w:r>
        <w:tab/>
      </w:r>
      <w:r>
        <w:tab/>
      </w:r>
      <w:r>
        <w:tab/>
      </w:r>
      <w:r>
        <w:tab/>
      </w:r>
      <w:r w:rsidRPr="1A52779E">
        <w:rPr>
          <w:rFonts w:ascii="Arial" w:eastAsia="Arial" w:hAnsi="Arial" w:cs="Arial"/>
          <w:b/>
          <w:bCs/>
          <w:color w:val="000000" w:themeColor="text1"/>
          <w:sz w:val="20"/>
          <w:szCs w:val="20"/>
        </w:rPr>
        <w:t>December 2021 – May 2022</w:t>
      </w:r>
    </w:p>
    <w:p w14:paraId="0B8532A5" w14:textId="06CEEFDD"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t xml:space="preserve">WrittenlyHub </w:t>
      </w:r>
      <w:r w:rsidR="00A92605">
        <w:rPr>
          <w:rFonts w:ascii="Arial" w:eastAsia="Arial" w:hAnsi="Arial" w:cs="Arial"/>
          <w:i/>
          <w:iCs/>
          <w:color w:val="000000" w:themeColor="text1"/>
          <w:sz w:val="20"/>
          <w:szCs w:val="20"/>
        </w:rPr>
        <w:t>(a content marketing start-up)</w:t>
      </w:r>
    </w:p>
    <w:p w14:paraId="2C72F1B7" w14:textId="0B64611B" w:rsidR="000173D2" w:rsidRDefault="3308A677" w:rsidP="004C339E">
      <w:pPr>
        <w:pStyle w:val="ListParagraph"/>
        <w:numPr>
          <w:ilvl w:val="0"/>
          <w:numId w:val="5"/>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Utilised exceptional writing, editing and proofreading skills to produce engaging and error-free content. </w:t>
      </w:r>
    </w:p>
    <w:p w14:paraId="232B065D" w14:textId="71361F17" w:rsidR="000173D2" w:rsidRDefault="3308A677" w:rsidP="004C339E">
      <w:pPr>
        <w:pStyle w:val="ListParagraph"/>
        <w:numPr>
          <w:ilvl w:val="0"/>
          <w:numId w:val="5"/>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Wrote and edited high-quality content and visually impactful programs under deadline pressure with exciting, captivating and authentic approach. </w:t>
      </w:r>
    </w:p>
    <w:p w14:paraId="2FBC2CE5" w14:textId="30CA07F2" w:rsidR="000173D2" w:rsidRDefault="3308A677" w:rsidP="004C339E">
      <w:pPr>
        <w:pStyle w:val="ListParagraph"/>
        <w:numPr>
          <w:ilvl w:val="0"/>
          <w:numId w:val="5"/>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Conducted interviews with subject matter experts to generate topics. </w:t>
      </w:r>
    </w:p>
    <w:p w14:paraId="0DB42AE9" w14:textId="5BC4AC56" w:rsidR="000173D2" w:rsidRDefault="3308A677" w:rsidP="004C339E">
      <w:pPr>
        <w:pStyle w:val="ListParagraph"/>
        <w:numPr>
          <w:ilvl w:val="0"/>
          <w:numId w:val="5"/>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Edited and proofread content to confirm proper grammar, quality and consistency with AP style. </w:t>
      </w:r>
    </w:p>
    <w:p w14:paraId="7BA02BAB" w14:textId="70BA5DF4" w:rsidR="000173D2" w:rsidRDefault="3308A677" w:rsidP="004C339E">
      <w:pPr>
        <w:pStyle w:val="ListParagraph"/>
        <w:numPr>
          <w:ilvl w:val="0"/>
          <w:numId w:val="5"/>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Provided writing support in fast-paced environment for variety of public-facing materials. </w:t>
      </w:r>
    </w:p>
    <w:p w14:paraId="07228A3B" w14:textId="3D380A40" w:rsidR="000173D2" w:rsidRDefault="3308A677" w:rsidP="004C339E">
      <w:pPr>
        <w:pStyle w:val="ListParagraph"/>
        <w:numPr>
          <w:ilvl w:val="0"/>
          <w:numId w:val="5"/>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Wrote advertising material for use by publication, broadcast or internet media to promote sale of goods and services. </w:t>
      </w:r>
    </w:p>
    <w:p w14:paraId="37E92BD6" w14:textId="45326DCF"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 xml:space="preserve">Freelance Content Writer </w:t>
      </w:r>
      <w:r>
        <w:tab/>
      </w:r>
      <w:r>
        <w:tab/>
      </w:r>
      <w:r>
        <w:tab/>
      </w:r>
      <w:r>
        <w:tab/>
      </w:r>
      <w:r>
        <w:tab/>
      </w:r>
      <w:r>
        <w:tab/>
      </w:r>
      <w:r w:rsidRPr="1A52779E">
        <w:rPr>
          <w:rFonts w:ascii="Arial" w:eastAsia="Arial" w:hAnsi="Arial" w:cs="Arial"/>
          <w:b/>
          <w:bCs/>
          <w:color w:val="000000" w:themeColor="text1"/>
          <w:sz w:val="20"/>
          <w:szCs w:val="20"/>
        </w:rPr>
        <w:t>May 2021 – December 2021</w:t>
      </w:r>
    </w:p>
    <w:p w14:paraId="7B0B6634" w14:textId="2FE72A29"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t>Self-Employed</w:t>
      </w:r>
    </w:p>
    <w:p w14:paraId="3E474B28" w14:textId="40BEC918" w:rsidR="000173D2" w:rsidRDefault="3308A677" w:rsidP="004C339E">
      <w:pPr>
        <w:pStyle w:val="ListParagraph"/>
        <w:numPr>
          <w:ilvl w:val="0"/>
          <w:numId w:val="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Added keywords, meta descriptions and alt image tags to increase SEO presence. </w:t>
      </w:r>
    </w:p>
    <w:p w14:paraId="383BA39A" w14:textId="264C5FE4" w:rsidR="000173D2" w:rsidRDefault="3308A677" w:rsidP="004C339E">
      <w:pPr>
        <w:pStyle w:val="ListParagraph"/>
        <w:numPr>
          <w:ilvl w:val="0"/>
          <w:numId w:val="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Created monthly Excel spreadsheets to manage client projects and deadlines. </w:t>
      </w:r>
    </w:p>
    <w:p w14:paraId="72C762FC" w14:textId="2DEB035A" w:rsidR="000173D2" w:rsidRDefault="3308A677" w:rsidP="004C339E">
      <w:pPr>
        <w:pStyle w:val="ListParagraph"/>
        <w:numPr>
          <w:ilvl w:val="0"/>
          <w:numId w:val="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Used Microsoft Word, Google Docs and SharePoint to store and share created documents. </w:t>
      </w:r>
    </w:p>
    <w:p w14:paraId="4AEE1B38" w14:textId="00A89072" w:rsidR="000173D2" w:rsidRDefault="3308A677" w:rsidP="004C339E">
      <w:pPr>
        <w:pStyle w:val="ListParagraph"/>
        <w:numPr>
          <w:ilvl w:val="0"/>
          <w:numId w:val="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Utilised exceptional writing, editing and proofreading skills to produce engaging and error-free content. </w:t>
      </w:r>
    </w:p>
    <w:p w14:paraId="1FA587D0" w14:textId="577FFF67" w:rsidR="000173D2" w:rsidRDefault="3308A677" w:rsidP="004C339E">
      <w:pPr>
        <w:pStyle w:val="ListParagraph"/>
        <w:numPr>
          <w:ilvl w:val="0"/>
          <w:numId w:val="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Researched industry-related topics by performing interviews and combing online sources. </w:t>
      </w:r>
    </w:p>
    <w:p w14:paraId="5508267C" w14:textId="5BF00B1F" w:rsidR="000173D2" w:rsidRDefault="3308A677" w:rsidP="004C339E">
      <w:pPr>
        <w:pStyle w:val="ListParagraph"/>
        <w:numPr>
          <w:ilvl w:val="0"/>
          <w:numId w:val="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Produced original, creative content for promotional advertisements and marketing materials. </w:t>
      </w:r>
    </w:p>
    <w:p w14:paraId="1FDE6CB6" w14:textId="5E1B3763" w:rsidR="000173D2" w:rsidRDefault="3308A677" w:rsidP="004C339E">
      <w:pPr>
        <w:pStyle w:val="ListParagraph"/>
        <w:numPr>
          <w:ilvl w:val="0"/>
          <w:numId w:val="4"/>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Wrote advertising material for use by publication, broadcast or internet media to promote sale of goods and services</w:t>
      </w:r>
    </w:p>
    <w:p w14:paraId="04CD4494" w14:textId="3A6C95AA"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b/>
          <w:bCs/>
          <w:color w:val="000000" w:themeColor="text1"/>
          <w:sz w:val="20"/>
          <w:szCs w:val="20"/>
        </w:rPr>
        <w:t xml:space="preserve">Freelance Translator </w:t>
      </w:r>
      <w:r>
        <w:tab/>
      </w:r>
      <w:r>
        <w:tab/>
      </w:r>
      <w:r>
        <w:tab/>
      </w:r>
      <w:r>
        <w:tab/>
      </w:r>
      <w:r>
        <w:tab/>
      </w:r>
      <w:r>
        <w:tab/>
      </w:r>
      <w:r>
        <w:tab/>
      </w:r>
      <w:r w:rsidRPr="1A52779E">
        <w:rPr>
          <w:rFonts w:ascii="Arial" w:eastAsia="Arial" w:hAnsi="Arial" w:cs="Arial"/>
          <w:b/>
          <w:bCs/>
          <w:color w:val="000000" w:themeColor="text1"/>
          <w:sz w:val="20"/>
          <w:szCs w:val="20"/>
        </w:rPr>
        <w:t xml:space="preserve">    May 2017 – August 2019</w:t>
      </w:r>
    </w:p>
    <w:p w14:paraId="5D890066" w14:textId="075A306B" w:rsidR="000173D2" w:rsidRDefault="3308A677"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i/>
          <w:iCs/>
          <w:color w:val="000000" w:themeColor="text1"/>
          <w:sz w:val="20"/>
          <w:szCs w:val="20"/>
        </w:rPr>
        <w:lastRenderedPageBreak/>
        <w:t xml:space="preserve">ProZ.com </w:t>
      </w:r>
    </w:p>
    <w:p w14:paraId="0B430181" w14:textId="12C12D1E" w:rsidR="000173D2" w:rsidRDefault="3308A677" w:rsidP="004C339E">
      <w:pPr>
        <w:pStyle w:val="ListParagraph"/>
        <w:numPr>
          <w:ilvl w:val="0"/>
          <w:numId w:val="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Replicated flow, style and overall meaning of original texts. </w:t>
      </w:r>
    </w:p>
    <w:p w14:paraId="04915EDA" w14:textId="1899D463" w:rsidR="000173D2" w:rsidRDefault="3308A677" w:rsidP="004C339E">
      <w:pPr>
        <w:pStyle w:val="ListParagraph"/>
        <w:numPr>
          <w:ilvl w:val="0"/>
          <w:numId w:val="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Reviewed news and current events in international publications, translating relevant information for leaders. </w:t>
      </w:r>
    </w:p>
    <w:p w14:paraId="6443FAB3" w14:textId="369CAAB1" w:rsidR="000173D2" w:rsidRDefault="3308A677" w:rsidP="004C339E">
      <w:pPr>
        <w:pStyle w:val="ListParagraph"/>
        <w:numPr>
          <w:ilvl w:val="0"/>
          <w:numId w:val="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Used translation software to verify complex terms and expedite communication process. </w:t>
      </w:r>
    </w:p>
    <w:p w14:paraId="5F81E0C8" w14:textId="653D75A0" w:rsidR="000173D2" w:rsidRDefault="3308A677" w:rsidP="004C339E">
      <w:pPr>
        <w:pStyle w:val="ListParagraph"/>
        <w:numPr>
          <w:ilvl w:val="0"/>
          <w:numId w:val="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Researched cultural etiquette and specific use of slang words.</w:t>
      </w:r>
    </w:p>
    <w:p w14:paraId="492C4587" w14:textId="7459D7CC" w:rsidR="000173D2" w:rsidRPr="00131FD4" w:rsidRDefault="3308A677" w:rsidP="004C339E">
      <w:pPr>
        <w:pStyle w:val="Heading1"/>
        <w:spacing w:before="160" w:after="120" w:line="276" w:lineRule="auto"/>
        <w:jc w:val="both"/>
        <w:rPr>
          <w:rFonts w:ascii="Arial Black" w:eastAsia="Arial Black" w:hAnsi="Arial Black" w:cs="Arial Black"/>
          <w:color w:val="000000" w:themeColor="text1"/>
          <w:sz w:val="22"/>
          <w:szCs w:val="22"/>
        </w:rPr>
      </w:pPr>
      <w:r w:rsidRPr="00131FD4">
        <w:rPr>
          <w:rFonts w:ascii="Arial Black" w:eastAsia="Arial Black" w:hAnsi="Arial Black" w:cs="Arial Black"/>
          <w:b/>
          <w:bCs/>
          <w:color w:val="000000" w:themeColor="text1"/>
          <w:sz w:val="22"/>
          <w:szCs w:val="22"/>
        </w:rPr>
        <w:t>Professional Memberships</w:t>
      </w:r>
    </w:p>
    <w:p w14:paraId="1A460A8E" w14:textId="0A7459C9" w:rsidR="000173D2" w:rsidRDefault="3308A677" w:rsidP="004C339E">
      <w:pPr>
        <w:pStyle w:val="ListParagraph"/>
        <w:numPr>
          <w:ilvl w:val="0"/>
          <w:numId w:val="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Sociological Association of Aotearoa New Zealand</w:t>
      </w:r>
    </w:p>
    <w:p w14:paraId="4601F4C0" w14:textId="07A93D92" w:rsidR="000173D2" w:rsidRDefault="3308A677" w:rsidP="004C339E">
      <w:pPr>
        <w:pStyle w:val="ListParagraph"/>
        <w:numPr>
          <w:ilvl w:val="0"/>
          <w:numId w:val="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British Association for South Asian Studies</w:t>
      </w:r>
    </w:p>
    <w:p w14:paraId="0A90757D" w14:textId="60856B5E" w:rsidR="000173D2" w:rsidRDefault="3308A677" w:rsidP="004C339E">
      <w:pPr>
        <w:pStyle w:val="ListParagraph"/>
        <w:numPr>
          <w:ilvl w:val="0"/>
          <w:numId w:val="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Society for Research into Higher Education</w:t>
      </w:r>
    </w:p>
    <w:p w14:paraId="50E05D36" w14:textId="0F378C1A" w:rsidR="000173D2" w:rsidRDefault="3308A677" w:rsidP="004C339E">
      <w:pPr>
        <w:pStyle w:val="ListParagraph"/>
        <w:numPr>
          <w:ilvl w:val="0"/>
          <w:numId w:val="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World Anthropological Union</w:t>
      </w:r>
    </w:p>
    <w:p w14:paraId="334E0CE1" w14:textId="0D7AEDEF" w:rsidR="005D62A2" w:rsidRDefault="005D62A2" w:rsidP="004C339E">
      <w:pPr>
        <w:pStyle w:val="ListParagraph"/>
        <w:numPr>
          <w:ilvl w:val="0"/>
          <w:numId w:val="2"/>
        </w:numPr>
        <w:spacing w:after="0" w:line="276" w:lineRule="auto"/>
        <w:jc w:val="both"/>
        <w:rPr>
          <w:rFonts w:ascii="Arial" w:eastAsia="Arial" w:hAnsi="Arial" w:cs="Arial"/>
          <w:color w:val="000000" w:themeColor="text1"/>
          <w:sz w:val="20"/>
          <w:szCs w:val="20"/>
        </w:rPr>
      </w:pPr>
      <w:r>
        <w:rPr>
          <w:rFonts w:ascii="Arial" w:eastAsia="Arial" w:hAnsi="Arial" w:cs="Arial"/>
          <w:color w:val="000000" w:themeColor="text1"/>
          <w:sz w:val="20"/>
          <w:szCs w:val="20"/>
        </w:rPr>
        <w:t>International T</w:t>
      </w:r>
      <w:r w:rsidR="006B68C1">
        <w:rPr>
          <w:rFonts w:ascii="Arial" w:eastAsia="Arial" w:hAnsi="Arial" w:cs="Arial"/>
          <w:color w:val="000000" w:themeColor="text1"/>
          <w:sz w:val="20"/>
          <w:szCs w:val="20"/>
        </w:rPr>
        <w:t>ransgender Studies Association</w:t>
      </w:r>
    </w:p>
    <w:p w14:paraId="72215C75" w14:textId="4FBA287A" w:rsidR="000173D2" w:rsidRPr="00131FD4" w:rsidRDefault="3308A677" w:rsidP="004C339E">
      <w:pPr>
        <w:pStyle w:val="Heading1"/>
        <w:spacing w:before="160" w:after="120" w:line="276" w:lineRule="auto"/>
        <w:jc w:val="both"/>
        <w:rPr>
          <w:rFonts w:ascii="Arial Black" w:eastAsia="Arial Black" w:hAnsi="Arial Black" w:cs="Arial Black"/>
          <w:color w:val="000000" w:themeColor="text1"/>
          <w:sz w:val="22"/>
          <w:szCs w:val="22"/>
        </w:rPr>
      </w:pPr>
      <w:r w:rsidRPr="00131FD4">
        <w:rPr>
          <w:rFonts w:ascii="Arial Black" w:eastAsia="Arial Black" w:hAnsi="Arial Black" w:cs="Arial Black"/>
          <w:b/>
          <w:bCs/>
          <w:color w:val="000000" w:themeColor="text1"/>
          <w:sz w:val="22"/>
          <w:szCs w:val="22"/>
        </w:rPr>
        <w:t>Languages Spoken</w:t>
      </w:r>
    </w:p>
    <w:p w14:paraId="7DCDDAB7" w14:textId="5E56DB01" w:rsidR="000173D2" w:rsidRDefault="3308A677" w:rsidP="004C339E">
      <w:pPr>
        <w:pStyle w:val="ListParagraph"/>
        <w:numPr>
          <w:ilvl w:val="0"/>
          <w:numId w:val="2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English (Fluent)</w:t>
      </w:r>
    </w:p>
    <w:p w14:paraId="7558E7AB" w14:textId="2AF5F7E4" w:rsidR="000173D2" w:rsidRDefault="3308A677" w:rsidP="004C339E">
      <w:pPr>
        <w:pStyle w:val="ListParagraph"/>
        <w:numPr>
          <w:ilvl w:val="0"/>
          <w:numId w:val="2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Bengali (Native)</w:t>
      </w:r>
    </w:p>
    <w:p w14:paraId="7F99D6F8" w14:textId="310F3021" w:rsidR="000173D2" w:rsidRDefault="3308A677" w:rsidP="004C339E">
      <w:pPr>
        <w:pStyle w:val="ListParagraph"/>
        <w:numPr>
          <w:ilvl w:val="0"/>
          <w:numId w:val="2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Hindi (Fluent)</w:t>
      </w:r>
    </w:p>
    <w:p w14:paraId="21F4D6C6" w14:textId="0D385BD0" w:rsidR="000173D2" w:rsidRDefault="3308A677" w:rsidP="004C339E">
      <w:pPr>
        <w:pStyle w:val="ListParagraph"/>
        <w:numPr>
          <w:ilvl w:val="0"/>
          <w:numId w:val="2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Spanish (Basic Proficiency)</w:t>
      </w:r>
    </w:p>
    <w:p w14:paraId="0F235FF1" w14:textId="4D00CECF" w:rsidR="00336462" w:rsidRDefault="00336462" w:rsidP="00336462">
      <w:pPr>
        <w:pStyle w:val="Heading1"/>
        <w:rPr>
          <w:rFonts w:ascii="Arial Black" w:eastAsia="Arial" w:hAnsi="Arial Black"/>
          <w:color w:val="auto"/>
          <w:sz w:val="24"/>
          <w:szCs w:val="24"/>
        </w:rPr>
      </w:pPr>
      <w:r w:rsidRPr="00336462">
        <w:rPr>
          <w:rFonts w:ascii="Arial Black" w:eastAsia="Arial" w:hAnsi="Arial Black"/>
          <w:color w:val="auto"/>
          <w:sz w:val="24"/>
          <w:szCs w:val="24"/>
        </w:rPr>
        <w:t>References</w:t>
      </w:r>
    </w:p>
    <w:p w14:paraId="5C899070" w14:textId="24C36790" w:rsidR="00336462" w:rsidRPr="00336462" w:rsidRDefault="00336462" w:rsidP="00336462">
      <w:pPr>
        <w:rPr>
          <w:rFonts w:ascii="Arial" w:hAnsi="Arial" w:cs="Arial"/>
          <w:sz w:val="20"/>
          <w:szCs w:val="20"/>
        </w:rPr>
      </w:pPr>
      <w:r>
        <w:rPr>
          <w:rFonts w:ascii="Arial" w:hAnsi="Arial" w:cs="Arial"/>
          <w:sz w:val="20"/>
          <w:szCs w:val="20"/>
        </w:rPr>
        <w:t>References Available upon Request</w:t>
      </w:r>
    </w:p>
    <w:p w14:paraId="62C89218" w14:textId="77777777" w:rsidR="00CE64B7" w:rsidRDefault="00CE64B7">
      <w:pPr>
        <w:rPr>
          <w:rFonts w:ascii="Aptos" w:eastAsia="Aptos" w:hAnsi="Aptos" w:cs="Aptos"/>
          <w:color w:val="000000" w:themeColor="text1"/>
        </w:rPr>
      </w:pPr>
      <w:r>
        <w:rPr>
          <w:rFonts w:ascii="Aptos" w:eastAsia="Aptos" w:hAnsi="Aptos" w:cs="Aptos"/>
          <w:color w:val="000000" w:themeColor="text1"/>
        </w:rPr>
        <w:br w:type="page"/>
      </w:r>
    </w:p>
    <w:p w14:paraId="3965E599" w14:textId="47D8C9F5" w:rsidR="0068078C" w:rsidRDefault="0068078C" w:rsidP="004C339E">
      <w:pPr>
        <w:spacing w:line="276" w:lineRule="auto"/>
        <w:rPr>
          <w:rFonts w:ascii="Aptos" w:eastAsia="Aptos" w:hAnsi="Aptos" w:cs="Aptos"/>
          <w:color w:val="000000" w:themeColor="text1"/>
        </w:rPr>
      </w:pPr>
      <w:r>
        <w:rPr>
          <w:rFonts w:ascii="Aptos" w:eastAsia="Aptos" w:hAnsi="Aptos" w:cs="Aptos"/>
          <w:color w:val="000000" w:themeColor="text1"/>
        </w:rPr>
        <w:lastRenderedPageBreak/>
        <w:t>Appendix 1: Thesis Abstract</w:t>
      </w:r>
    </w:p>
    <w:p w14:paraId="3B4ADC81" w14:textId="431F408C" w:rsidR="00AA4122" w:rsidRPr="00AA4122" w:rsidRDefault="00AA4122" w:rsidP="004C339E">
      <w:pPr>
        <w:spacing w:line="276" w:lineRule="auto"/>
        <w:jc w:val="center"/>
        <w:rPr>
          <w:rFonts w:ascii="Aptos" w:eastAsia="Aptos" w:hAnsi="Aptos" w:cs="Aptos"/>
          <w:color w:val="000000" w:themeColor="text1"/>
          <w:lang w:val="en-IN"/>
        </w:rPr>
      </w:pPr>
      <w:r w:rsidRPr="00AA4122">
        <w:rPr>
          <w:rFonts w:ascii="Aptos" w:eastAsia="Aptos" w:hAnsi="Aptos" w:cs="Aptos"/>
          <w:b/>
          <w:bCs/>
          <w:color w:val="000000" w:themeColor="text1"/>
          <w:lang w:val="en-NZ"/>
        </w:rPr>
        <w:t>Dual Liminality and Violation of Rights: Transgender Asylum Seekers and Access to Institutions and Care in Aotearoa New Zealand</w:t>
      </w:r>
    </w:p>
    <w:p w14:paraId="41FA159B" w14:textId="77777777" w:rsidR="00AA4122" w:rsidRPr="00AA4122" w:rsidRDefault="00AA4122" w:rsidP="004C339E">
      <w:pPr>
        <w:spacing w:line="276" w:lineRule="auto"/>
        <w:rPr>
          <w:rFonts w:ascii="Aptos" w:eastAsia="Aptos" w:hAnsi="Aptos" w:cs="Aptos"/>
          <w:color w:val="000000" w:themeColor="text1"/>
          <w:lang w:val="en-IN"/>
        </w:rPr>
      </w:pPr>
      <w:r w:rsidRPr="00AA4122">
        <w:rPr>
          <w:rFonts w:ascii="Aptos" w:eastAsia="Aptos" w:hAnsi="Aptos" w:cs="Aptos"/>
          <w:b/>
          <w:bCs/>
          <w:color w:val="000000" w:themeColor="text1"/>
          <w:lang w:val="en-NZ"/>
        </w:rPr>
        <w:t>Abstract </w:t>
      </w:r>
      <w:r w:rsidRPr="00AA4122">
        <w:rPr>
          <w:rFonts w:ascii="Aptos" w:eastAsia="Aptos" w:hAnsi="Aptos" w:cs="Aptos"/>
          <w:color w:val="000000" w:themeColor="text1"/>
          <w:lang w:val="en-IN"/>
        </w:rPr>
        <w:t> </w:t>
      </w:r>
    </w:p>
    <w:p w14:paraId="321BC5DC" w14:textId="77777777" w:rsidR="00AA4122" w:rsidRPr="00AA4122" w:rsidRDefault="00AA4122" w:rsidP="004C339E">
      <w:pPr>
        <w:spacing w:line="276" w:lineRule="auto"/>
        <w:jc w:val="both"/>
        <w:rPr>
          <w:rFonts w:ascii="Aptos" w:eastAsia="Aptos" w:hAnsi="Aptos" w:cs="Aptos"/>
          <w:color w:val="000000" w:themeColor="text1"/>
          <w:lang w:val="en-IN"/>
        </w:rPr>
      </w:pPr>
      <w:r w:rsidRPr="00AA4122">
        <w:rPr>
          <w:rFonts w:ascii="Aptos" w:eastAsia="Aptos" w:hAnsi="Aptos" w:cs="Aptos"/>
          <w:color w:val="000000" w:themeColor="text1"/>
          <w:lang w:val="en-NZ"/>
        </w:rPr>
        <w:t>Transgender people face criminalisation and persecution in many countries due to legislation and inequitable social norms. This predicament, which leads to experiential and institutional violence, has prompted some transgender people to seek refuge in nations reputed for upholding transgender rights. Aotearoa New Zealand is recognised internationally as a country supportive of transgender rights. While there is a body of literature that examines the challenges facing transgender people in accessing legal and social institutions in Aotearoa New Zealand, there is limited empirical research that focuses on the experiences of transgender asylum seekers. Within global literature, the focus has been on the legal adjudication process, with little exploration of their access to other legal and social institutions and support.</w:t>
      </w:r>
      <w:r w:rsidRPr="00AA4122">
        <w:rPr>
          <w:rFonts w:ascii="Aptos" w:eastAsia="Aptos" w:hAnsi="Aptos" w:cs="Aptos"/>
          <w:color w:val="000000" w:themeColor="text1"/>
          <w:lang w:val="en-IN"/>
        </w:rPr>
        <w:t> </w:t>
      </w:r>
    </w:p>
    <w:p w14:paraId="6E8247A2" w14:textId="77777777" w:rsidR="00AA4122" w:rsidRPr="00AA4122" w:rsidRDefault="00AA4122" w:rsidP="004C339E">
      <w:pPr>
        <w:spacing w:line="276" w:lineRule="auto"/>
        <w:jc w:val="both"/>
        <w:rPr>
          <w:rFonts w:ascii="Aptos" w:eastAsia="Aptos" w:hAnsi="Aptos" w:cs="Aptos"/>
          <w:color w:val="000000" w:themeColor="text1"/>
          <w:lang w:val="en-IN"/>
        </w:rPr>
      </w:pPr>
      <w:r w:rsidRPr="00AA4122">
        <w:rPr>
          <w:rFonts w:ascii="Aptos" w:eastAsia="Aptos" w:hAnsi="Aptos" w:cs="Aptos"/>
          <w:color w:val="000000" w:themeColor="text1"/>
          <w:lang w:val="en-NZ"/>
        </w:rPr>
        <w:t>Addressing these gaps in literature, this qualitative study examines the experiences of asylum-seeking by transgender people in Aotearoa New Zealand, particularly in terms of institutional access and support. I conducted nine in-depth interviews with transgender asylum seekers and members of key non-governmental organisations, as well as a cross-case analysis of 12 legal cases related to asylum seeking. Theoretically, the study draws on aspects of critical race theory, queer theory, and questions around the social construction of illegality to understand a unique set of challenges that arise from the intersection between transgender asylum seeker participants’ gender identities and their immigration status. I employ the framework of dual liminality to illustrate how their complex identities lead to the experiences of uncertainty, marginalisation and precarity during and after the asylum-seeking process. </w:t>
      </w:r>
      <w:r w:rsidRPr="00AA4122">
        <w:rPr>
          <w:rFonts w:ascii="Aptos" w:eastAsia="Aptos" w:hAnsi="Aptos" w:cs="Aptos"/>
          <w:color w:val="000000" w:themeColor="text1"/>
          <w:lang w:val="en-IN"/>
        </w:rPr>
        <w:t> </w:t>
      </w:r>
    </w:p>
    <w:p w14:paraId="17031355" w14:textId="77777777" w:rsidR="00AA4122" w:rsidRPr="00AA4122" w:rsidRDefault="00AA4122" w:rsidP="004C339E">
      <w:pPr>
        <w:spacing w:line="276" w:lineRule="auto"/>
        <w:jc w:val="both"/>
        <w:rPr>
          <w:rFonts w:ascii="Aptos" w:eastAsia="Aptos" w:hAnsi="Aptos" w:cs="Aptos"/>
          <w:color w:val="000000" w:themeColor="text1"/>
          <w:lang w:val="en-IN"/>
        </w:rPr>
      </w:pPr>
      <w:r w:rsidRPr="00AA4122">
        <w:rPr>
          <w:rFonts w:ascii="Aptos" w:eastAsia="Aptos" w:hAnsi="Aptos" w:cs="Aptos"/>
          <w:color w:val="000000" w:themeColor="text1"/>
          <w:lang w:val="en-NZ"/>
        </w:rPr>
        <w:t>This research finds that, in contrast to international literature, transgender claims and evidence are less of a barrier during the asylum adjudication process. Instead, concerns regarding an applicant’s potential burden on healthcare, character assessments, and country-of-origin requirements may be more pivotal. A major issue reported by study participants is the lack of access to gender-concordant identification documents, which in turn severely affects their access to legal and social institutions during and after the asylum-seeking process. Due to their intersecting identities as transgender persons and asylum seekers, study findings show that participants experience gaps in policies, discrimination and a lack of awareness among service providers about transgender asylum seekers’ entitlements. Consequently, the support available to transgender asylum seekers in Aotearoa New Zealand may often be minimal and inconsistent, leading to their liminal gender and legal status to be perpetuated. </w:t>
      </w:r>
      <w:r w:rsidRPr="00AA4122">
        <w:rPr>
          <w:rFonts w:ascii="Aptos" w:eastAsia="Aptos" w:hAnsi="Aptos" w:cs="Aptos"/>
          <w:color w:val="000000" w:themeColor="text1"/>
          <w:lang w:val="en-IN"/>
        </w:rPr>
        <w:t> </w:t>
      </w:r>
    </w:p>
    <w:p w14:paraId="6C09528F" w14:textId="77777777" w:rsidR="00AA4122" w:rsidRPr="00AA4122" w:rsidRDefault="00AA4122" w:rsidP="004C339E">
      <w:pPr>
        <w:spacing w:line="276" w:lineRule="auto"/>
        <w:jc w:val="both"/>
        <w:rPr>
          <w:rFonts w:ascii="Aptos" w:eastAsia="Aptos" w:hAnsi="Aptos" w:cs="Aptos"/>
          <w:color w:val="000000" w:themeColor="text1"/>
          <w:lang w:val="en-IN"/>
        </w:rPr>
      </w:pPr>
      <w:r w:rsidRPr="00AA4122">
        <w:rPr>
          <w:rFonts w:ascii="Aptos" w:eastAsia="Aptos" w:hAnsi="Aptos" w:cs="Aptos"/>
          <w:color w:val="000000" w:themeColor="text1"/>
          <w:lang w:val="en-NZ"/>
        </w:rPr>
        <w:t xml:space="preserve">These findings illuminate the ways in which the international refugee frameworks, local policies and legal frameworks, as well as civil society collectively fail to sufficiently address the needs of transgender asylum seekers, thereby leading to the continuation of rights violations. As a result, this study recommends the introduction of policies and anti-discrimination legislation both at international and local stages to better ensure the rights of transgender asylum seekers in accessing the institutions and support they need. By doing so, Aotearoa New Zealand can legitimately claim its international reputation of being friendly </w:t>
      </w:r>
      <w:r w:rsidRPr="00AA4122">
        <w:rPr>
          <w:rFonts w:ascii="Aptos" w:eastAsia="Aptos" w:hAnsi="Aptos" w:cs="Aptos"/>
          <w:color w:val="000000" w:themeColor="text1"/>
          <w:lang w:val="en-NZ"/>
        </w:rPr>
        <w:lastRenderedPageBreak/>
        <w:t>towards transgender people and international refugee laws can effectively protect transgender asylum seekers.</w:t>
      </w:r>
      <w:r w:rsidRPr="00AA4122">
        <w:rPr>
          <w:rFonts w:ascii="Aptos" w:eastAsia="Aptos" w:hAnsi="Aptos" w:cs="Aptos"/>
          <w:color w:val="000000" w:themeColor="text1"/>
          <w:lang w:val="en-IN"/>
        </w:rPr>
        <w:t> </w:t>
      </w:r>
    </w:p>
    <w:p w14:paraId="3CB11802" w14:textId="77777777" w:rsidR="00AA4122" w:rsidRPr="00AA4122" w:rsidRDefault="00AA4122" w:rsidP="004C339E">
      <w:pPr>
        <w:spacing w:line="276" w:lineRule="auto"/>
        <w:rPr>
          <w:rFonts w:ascii="Aptos" w:eastAsia="Aptos" w:hAnsi="Aptos" w:cs="Aptos"/>
          <w:color w:val="000000" w:themeColor="text1"/>
          <w:lang w:val="en-IN"/>
        </w:rPr>
      </w:pPr>
      <w:r w:rsidRPr="00AA4122">
        <w:rPr>
          <w:rFonts w:ascii="Aptos" w:eastAsia="Aptos" w:hAnsi="Aptos" w:cs="Aptos"/>
          <w:color w:val="000000" w:themeColor="text1"/>
          <w:lang w:val="en-IN"/>
        </w:rPr>
        <w:t> </w:t>
      </w:r>
    </w:p>
    <w:p w14:paraId="3312DAC4" w14:textId="6C483110" w:rsidR="00856145" w:rsidRDefault="00856145" w:rsidP="004C339E">
      <w:pPr>
        <w:spacing w:line="276" w:lineRule="auto"/>
        <w:rPr>
          <w:rFonts w:ascii="Aptos" w:eastAsia="Aptos" w:hAnsi="Aptos" w:cs="Aptos"/>
          <w:color w:val="000000" w:themeColor="text1"/>
          <w:lang w:val="en-IN"/>
        </w:rPr>
      </w:pPr>
      <w:r>
        <w:rPr>
          <w:rFonts w:ascii="Aptos" w:eastAsia="Aptos" w:hAnsi="Aptos" w:cs="Aptos"/>
          <w:color w:val="000000" w:themeColor="text1"/>
          <w:lang w:val="en-IN"/>
        </w:rPr>
        <w:br w:type="page"/>
      </w:r>
    </w:p>
    <w:p w14:paraId="127CB5CD" w14:textId="1ACB689D" w:rsidR="00856145" w:rsidRDefault="00856145" w:rsidP="004C339E">
      <w:pPr>
        <w:spacing w:line="276" w:lineRule="auto"/>
        <w:rPr>
          <w:rFonts w:ascii="Aptos" w:eastAsia="Aptos" w:hAnsi="Aptos" w:cs="Aptos"/>
          <w:color w:val="000000" w:themeColor="text1"/>
        </w:rPr>
      </w:pPr>
      <w:r>
        <w:rPr>
          <w:rFonts w:ascii="Aptos" w:eastAsia="Aptos" w:hAnsi="Aptos" w:cs="Aptos"/>
          <w:color w:val="000000" w:themeColor="text1"/>
        </w:rPr>
        <w:lastRenderedPageBreak/>
        <w:t xml:space="preserve">Appendix </w:t>
      </w:r>
      <w:r w:rsidR="00C152A4">
        <w:rPr>
          <w:rFonts w:ascii="Aptos" w:eastAsia="Aptos" w:hAnsi="Aptos" w:cs="Aptos"/>
          <w:color w:val="000000" w:themeColor="text1"/>
        </w:rPr>
        <w:t>2: MSc Transcript</w:t>
      </w:r>
    </w:p>
    <w:p w14:paraId="28B7E6DB" w14:textId="1562B82E" w:rsidR="00C152A4" w:rsidRDefault="00A817A8" w:rsidP="004C339E">
      <w:pPr>
        <w:spacing w:line="276" w:lineRule="auto"/>
        <w:jc w:val="center"/>
        <w:rPr>
          <w:rFonts w:ascii="Aptos" w:eastAsia="Aptos" w:hAnsi="Aptos" w:cs="Aptos"/>
          <w:color w:val="000000" w:themeColor="text1"/>
        </w:rPr>
      </w:pPr>
      <w:r>
        <w:rPr>
          <w:rFonts w:ascii="Aptos" w:eastAsia="Aptos" w:hAnsi="Aptos" w:cs="Aptos"/>
          <w:color w:val="000000" w:themeColor="text1"/>
        </w:rPr>
        <w:object w:dxaOrig="7152" w:dyaOrig="9768" w14:anchorId="5101EE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65pt;height:615.35pt" o:ole="">
            <v:imagedata r:id="rId13" o:title=""/>
          </v:shape>
          <o:OLEObject Type="Embed" ProgID="Acrobat.Document.DC" ShapeID="_x0000_i1025" DrawAspect="Content" ObjectID="_1792175433" r:id="rId14"/>
        </w:object>
      </w:r>
    </w:p>
    <w:p w14:paraId="6A6BD63A" w14:textId="77777777" w:rsidR="00900FC2" w:rsidRDefault="00856145" w:rsidP="004C339E">
      <w:pPr>
        <w:spacing w:line="276" w:lineRule="auto"/>
        <w:rPr>
          <w:rFonts w:ascii="Aptos" w:eastAsia="Aptos" w:hAnsi="Aptos" w:cs="Aptos"/>
        </w:rPr>
      </w:pPr>
      <w:r w:rsidRPr="00856145">
        <w:rPr>
          <w:rFonts w:ascii="Aptos" w:eastAsia="Aptos" w:hAnsi="Aptos" w:cs="Aptos"/>
        </w:rPr>
        <w:br w:type="page"/>
      </w:r>
      <w:r w:rsidR="00900FC2">
        <w:rPr>
          <w:rFonts w:ascii="Aptos" w:eastAsia="Aptos" w:hAnsi="Aptos" w:cs="Aptos"/>
        </w:rPr>
        <w:lastRenderedPageBreak/>
        <w:t>Appendix 3: Diploma Marksheet</w:t>
      </w:r>
    </w:p>
    <w:p w14:paraId="6AD93FAC" w14:textId="1BA40945" w:rsidR="00055E6D" w:rsidRDefault="00A817A8" w:rsidP="004C339E">
      <w:pPr>
        <w:spacing w:line="276" w:lineRule="auto"/>
        <w:rPr>
          <w:rFonts w:ascii="Aptos" w:eastAsia="Aptos" w:hAnsi="Aptos" w:cs="Aptos"/>
        </w:rPr>
      </w:pPr>
      <w:r>
        <w:rPr>
          <w:rFonts w:ascii="Aptos" w:eastAsia="Aptos" w:hAnsi="Aptos" w:cs="Aptos"/>
        </w:rPr>
        <w:object w:dxaOrig="7140" w:dyaOrig="10104" w14:anchorId="2C216539">
          <v:shape id="_x0000_i1026" type="#_x0000_t75" style="width:435.35pt;height:616.65pt" o:ole="">
            <v:imagedata r:id="rId15" o:title=""/>
          </v:shape>
          <o:OLEObject Type="Embed" ProgID="Acrobat.Document.DC" ShapeID="_x0000_i1026" DrawAspect="Content" ObjectID="_1792175434" r:id="rId16"/>
        </w:object>
      </w:r>
      <w:r w:rsidR="00055E6D">
        <w:rPr>
          <w:rFonts w:ascii="Aptos" w:eastAsia="Aptos" w:hAnsi="Aptos" w:cs="Aptos"/>
        </w:rPr>
        <w:br w:type="page"/>
      </w:r>
    </w:p>
    <w:p w14:paraId="6E76C009" w14:textId="4C657228" w:rsidR="000173D2" w:rsidRDefault="00CA7B0A" w:rsidP="004C339E">
      <w:pPr>
        <w:spacing w:line="276" w:lineRule="auto"/>
        <w:rPr>
          <w:rFonts w:ascii="Aptos" w:eastAsia="Aptos" w:hAnsi="Aptos" w:cs="Aptos"/>
          <w:color w:val="000000" w:themeColor="text1"/>
        </w:rPr>
      </w:pPr>
      <w:r>
        <w:rPr>
          <w:rFonts w:ascii="Aptos" w:eastAsia="Aptos" w:hAnsi="Aptos" w:cs="Aptos"/>
          <w:color w:val="000000" w:themeColor="text1"/>
        </w:rPr>
        <w:lastRenderedPageBreak/>
        <w:t>Appendix 4 – Full list of Publications</w:t>
      </w:r>
    </w:p>
    <w:p w14:paraId="1B0D47FB" w14:textId="77777777" w:rsidR="00CA7B0A" w:rsidRDefault="00CA7B0A"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Book Chapters</w:t>
      </w:r>
    </w:p>
    <w:p w14:paraId="20CBA3F2" w14:textId="127FEBD5" w:rsidR="00171634" w:rsidRPr="00171634" w:rsidRDefault="00171634" w:rsidP="00171634">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Sarkar, S. (</w:t>
      </w:r>
      <w:r>
        <w:rPr>
          <w:rFonts w:ascii="Arial" w:eastAsia="Arial" w:hAnsi="Arial" w:cs="Arial"/>
          <w:color w:val="000000" w:themeColor="text1"/>
          <w:sz w:val="20"/>
          <w:szCs w:val="20"/>
        </w:rPr>
        <w:t>2024</w:t>
      </w:r>
      <w:r w:rsidRPr="1A52779E">
        <w:rPr>
          <w:rFonts w:ascii="Arial" w:eastAsia="Arial" w:hAnsi="Arial" w:cs="Arial"/>
          <w:color w:val="000000" w:themeColor="text1"/>
          <w:sz w:val="20"/>
          <w:szCs w:val="20"/>
        </w:rPr>
        <w:t>). Unveiling Marginalisation: Neuroqueer Experiences at the Intersection of Neurodivergence and Gender/Sexual Diversity in India. In K. Debnath and S. Chatterjee (eds.) Marginalised Groups in India: Historiography, Politics, and Policies</w:t>
      </w:r>
      <w:r>
        <w:rPr>
          <w:rFonts w:ascii="Arial" w:eastAsia="Arial" w:hAnsi="Arial" w:cs="Arial"/>
          <w:color w:val="000000" w:themeColor="text1"/>
          <w:sz w:val="20"/>
          <w:szCs w:val="20"/>
        </w:rPr>
        <w:t xml:space="preserve"> (pp. 99-112)</w:t>
      </w:r>
      <w:r w:rsidRPr="1A52779E">
        <w:rPr>
          <w:rFonts w:ascii="Arial" w:eastAsia="Arial" w:hAnsi="Arial" w:cs="Arial"/>
          <w:color w:val="000000" w:themeColor="text1"/>
          <w:sz w:val="20"/>
          <w:szCs w:val="20"/>
        </w:rPr>
        <w:t>. Routledge UK.</w:t>
      </w:r>
      <w:r>
        <w:rPr>
          <w:rFonts w:ascii="Arial" w:eastAsia="Arial" w:hAnsi="Arial" w:cs="Arial"/>
          <w:color w:val="000000" w:themeColor="text1"/>
          <w:sz w:val="20"/>
          <w:szCs w:val="20"/>
        </w:rPr>
        <w:t xml:space="preserve"> </w:t>
      </w:r>
      <w:hyperlink r:id="rId17" w:history="1">
        <w:r w:rsidR="00676A81" w:rsidRPr="00EE7D8C">
          <w:rPr>
            <w:rStyle w:val="Hyperlink"/>
            <w:rFonts w:ascii="Arial" w:eastAsia="Arial" w:hAnsi="Arial" w:cs="Arial"/>
            <w:sz w:val="20"/>
            <w:szCs w:val="20"/>
          </w:rPr>
          <w:t>https://doi.org/10.4324/9781003536611-9</w:t>
        </w:r>
      </w:hyperlink>
      <w:r w:rsidR="00676A81">
        <w:rPr>
          <w:rFonts w:ascii="Arial" w:eastAsia="Arial" w:hAnsi="Arial" w:cs="Arial"/>
          <w:color w:val="000000" w:themeColor="text1"/>
          <w:sz w:val="20"/>
          <w:szCs w:val="20"/>
        </w:rPr>
        <w:t xml:space="preserve">. </w:t>
      </w:r>
    </w:p>
    <w:p w14:paraId="678F2852" w14:textId="1F33C9A6"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(2024). Queer Liberation and Assimilation in India: Navigating Historical Contexts and Temporary Challenges. In F. H. Sarwar &amp; B. Ganguly (Eds.), India &amp; Identity: Some Reflections (pp. 182–193). Bluerose Publishers. </w:t>
      </w:r>
    </w:p>
    <w:p w14:paraId="7A0ABE35"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Sahoo, S., &amp; Sarkar, S. (2023). Gendered Dualism within Us! Understanding Gender Performances through Body Mind Dualism. In S. Kumar, N. K. Gautam, &amp; M. Verma (Eds.), A Discourse on Transgender Society and Media Worldwide (pp. 24–34). Authorspress. </w:t>
      </w:r>
    </w:p>
    <w:p w14:paraId="092FF117" w14:textId="77777777" w:rsidR="00CA7B0A" w:rsidRDefault="00CA7B0A"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Journal Articles</w:t>
      </w:r>
    </w:p>
    <w:p w14:paraId="0F40C052"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&amp; Sharma, A. (2022). Conflict, Sexual Violence, and the Culture of Impunity in Kashmir - Reminiscing The Past and Imagining The Future. International Journal of Current Humanities and Social Science Researches, 6(2), 35–43. </w:t>
      </w:r>
      <w:hyperlink r:id="rId18">
        <w:r w:rsidRPr="1A52779E">
          <w:rPr>
            <w:rStyle w:val="Hyperlink"/>
            <w:rFonts w:ascii="Arial" w:eastAsia="Arial" w:hAnsi="Arial" w:cs="Arial"/>
            <w:sz w:val="20"/>
            <w:szCs w:val="20"/>
          </w:rPr>
          <w:t>http://www.indiancommunities.org/journal/index.php/ijchssr/article/view/188</w:t>
        </w:r>
      </w:hyperlink>
      <w:r w:rsidRPr="1A52779E">
        <w:rPr>
          <w:rFonts w:ascii="Arial" w:eastAsia="Arial" w:hAnsi="Arial" w:cs="Arial"/>
          <w:color w:val="000000" w:themeColor="text1"/>
          <w:sz w:val="20"/>
          <w:szCs w:val="20"/>
        </w:rPr>
        <w:t xml:space="preserve">. </w:t>
      </w:r>
    </w:p>
    <w:p w14:paraId="421ECFC6"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(2020). DISSECTING UNIVERSALITY OF HOMOSEXUAL IDENTITY FORMATION FROM WEST BENGAL'S FRAME OF REFERENCE. SSRN Electronic Journal. </w:t>
      </w:r>
      <w:hyperlink r:id="rId19">
        <w:r w:rsidRPr="1A52779E">
          <w:rPr>
            <w:rStyle w:val="Hyperlink"/>
            <w:rFonts w:ascii="Arial" w:eastAsia="Arial" w:hAnsi="Arial" w:cs="Arial"/>
            <w:sz w:val="20"/>
            <w:szCs w:val="20"/>
          </w:rPr>
          <w:t>https://doi.org/10.2139/ssrn.3794124.</w:t>
        </w:r>
      </w:hyperlink>
      <w:r w:rsidRPr="1A52779E">
        <w:rPr>
          <w:rFonts w:ascii="Arial" w:eastAsia="Arial" w:hAnsi="Arial" w:cs="Arial"/>
          <w:color w:val="000000" w:themeColor="text1"/>
          <w:sz w:val="20"/>
          <w:szCs w:val="20"/>
        </w:rPr>
        <w:t xml:space="preserve"> </w:t>
      </w:r>
    </w:p>
    <w:p w14:paraId="3315AB6F" w14:textId="77777777" w:rsidR="00CA7B0A" w:rsidRDefault="00CA7B0A"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Academic Reports</w:t>
      </w:r>
    </w:p>
    <w:p w14:paraId="615E8642"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(2022, May). Transgender People and Employment in The Era of Diversity and Inclusion (J. Yin, Ed.). Human Development Research Initiative. </w:t>
      </w:r>
      <w:hyperlink r:id="rId20">
        <w:r w:rsidRPr="1A52779E">
          <w:rPr>
            <w:rStyle w:val="Hyperlink"/>
            <w:rFonts w:ascii="Arial" w:eastAsia="Arial" w:hAnsi="Arial" w:cs="Arial"/>
            <w:sz w:val="20"/>
            <w:szCs w:val="20"/>
          </w:rPr>
          <w:t>https://hdevri.com/2022/05/10/transgender-people-and-employmentin-the-era-of-diversity-and-inclusion/</w:t>
        </w:r>
      </w:hyperlink>
      <w:r w:rsidRPr="1A52779E">
        <w:rPr>
          <w:rFonts w:ascii="Arial" w:eastAsia="Arial" w:hAnsi="Arial" w:cs="Arial"/>
          <w:color w:val="000000" w:themeColor="text1"/>
          <w:sz w:val="20"/>
          <w:szCs w:val="20"/>
        </w:rPr>
        <w:t xml:space="preserve">. </w:t>
      </w:r>
    </w:p>
    <w:p w14:paraId="02517004" w14:textId="77777777" w:rsidR="00CA7B0A" w:rsidRDefault="00CA7B0A"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Public Scholarship</w:t>
      </w:r>
    </w:p>
    <w:p w14:paraId="0942FB5C"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(2022). Mental Health – A Significant Issue for LGBTQIAHK+ Population. Sonket. </w:t>
      </w:r>
    </w:p>
    <w:p w14:paraId="69B1AAD9"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(2022, June 11). ‘They're Violent, Uncultured and Need Western Education' – Masculinity of Asylum Seekers and its(?) Impacts in the West. Refugee Watch Online Journal. </w:t>
      </w:r>
      <w:hyperlink r:id="rId21">
        <w:r w:rsidRPr="1A52779E">
          <w:rPr>
            <w:rStyle w:val="Hyperlink"/>
            <w:rFonts w:ascii="Arial" w:eastAsia="Arial" w:hAnsi="Arial" w:cs="Arial"/>
            <w:sz w:val="20"/>
            <w:szCs w:val="20"/>
          </w:rPr>
          <w:t>https://refugeewatchonline.wordpress.com/2022/06/11/theyre-violent-unculturedand-need-western-education-masculinity-of-asylum-seekers-and-its-impacts-in-the-west/</w:t>
        </w:r>
      </w:hyperlink>
      <w:r w:rsidRPr="1A52779E">
        <w:rPr>
          <w:rFonts w:ascii="Arial" w:eastAsia="Arial" w:hAnsi="Arial" w:cs="Arial"/>
          <w:color w:val="000000" w:themeColor="text1"/>
          <w:sz w:val="20"/>
          <w:szCs w:val="20"/>
        </w:rPr>
        <w:t>.</w:t>
      </w:r>
    </w:p>
    <w:p w14:paraId="5FF44107"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(2022, June 11). Is Gender Binary? The Forgotten Gender Minorities. Doing Sociology. </w:t>
      </w:r>
      <w:hyperlink r:id="rId22">
        <w:r w:rsidRPr="1A52779E">
          <w:rPr>
            <w:rStyle w:val="Hyperlink"/>
            <w:rFonts w:ascii="Arial" w:eastAsia="Arial" w:hAnsi="Arial" w:cs="Arial"/>
            <w:sz w:val="20"/>
            <w:szCs w:val="20"/>
          </w:rPr>
          <w:t>https://doingsociology.org/2022/06/10/isgender-binary-the-forgotten-gender-minorities-swakshadip-sarkar/</w:t>
        </w:r>
      </w:hyperlink>
      <w:r w:rsidRPr="1A52779E">
        <w:rPr>
          <w:rFonts w:ascii="Arial" w:eastAsia="Arial" w:hAnsi="Arial" w:cs="Arial"/>
          <w:color w:val="000000" w:themeColor="text1"/>
          <w:sz w:val="20"/>
          <w:szCs w:val="20"/>
        </w:rPr>
        <w:t>.</w:t>
      </w:r>
    </w:p>
    <w:p w14:paraId="386FA447"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(2022, March 2). The War Over Hijab and Gendered Islamophobia. Doing Sociology. </w:t>
      </w:r>
      <w:hyperlink r:id="rId23">
        <w:r w:rsidRPr="1A52779E">
          <w:rPr>
            <w:rStyle w:val="Hyperlink"/>
            <w:rFonts w:ascii="Arial" w:eastAsia="Arial" w:hAnsi="Arial" w:cs="Arial"/>
            <w:sz w:val="20"/>
            <w:szCs w:val="20"/>
          </w:rPr>
          <w:t>https://doingsociology.org/2022/03/02/thewar-over-hijab-and-gendered-islamophobia-swakshadip-sarkar/</w:t>
        </w:r>
      </w:hyperlink>
      <w:r w:rsidRPr="1A52779E">
        <w:rPr>
          <w:rFonts w:ascii="Arial" w:eastAsia="Arial" w:hAnsi="Arial" w:cs="Arial"/>
          <w:color w:val="000000" w:themeColor="text1"/>
          <w:sz w:val="20"/>
          <w:szCs w:val="20"/>
        </w:rPr>
        <w:t xml:space="preserve">. </w:t>
      </w:r>
    </w:p>
    <w:p w14:paraId="2DFDFF80"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(2022, February 17). Minority Mental Health and Workplace [Slides]. Slideshare. </w:t>
      </w:r>
      <w:hyperlink r:id="rId24">
        <w:r w:rsidRPr="1A52779E">
          <w:rPr>
            <w:rStyle w:val="Hyperlink"/>
            <w:rFonts w:ascii="Arial" w:eastAsia="Arial" w:hAnsi="Arial" w:cs="Arial"/>
            <w:sz w:val="20"/>
            <w:szCs w:val="20"/>
          </w:rPr>
          <w:t>https://www.slideshare.net/SwakshadipSarkar/minority-mental-health-and-workplace</w:t>
        </w:r>
      </w:hyperlink>
      <w:r w:rsidRPr="1A52779E">
        <w:rPr>
          <w:rFonts w:ascii="Arial" w:eastAsia="Arial" w:hAnsi="Arial" w:cs="Arial"/>
          <w:color w:val="000000" w:themeColor="text1"/>
          <w:sz w:val="20"/>
          <w:szCs w:val="20"/>
        </w:rPr>
        <w:t xml:space="preserve">. </w:t>
      </w:r>
    </w:p>
    <w:p w14:paraId="043FA4D3"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Sarkar, S. (2021). Fractures in Healthcare: Plight of Transgender People in India. Sonket.</w:t>
      </w:r>
    </w:p>
    <w:p w14:paraId="18A2E588"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(2021, November 18). NCERT Transgender Child Inclusion Manual - What Went Wrong? CRRSS. Available at </w:t>
      </w:r>
      <w:hyperlink r:id="rId25">
        <w:r w:rsidRPr="1A52779E">
          <w:rPr>
            <w:rStyle w:val="Hyperlink"/>
            <w:rFonts w:ascii="Arial" w:eastAsia="Arial" w:hAnsi="Arial" w:cs="Arial"/>
            <w:sz w:val="20"/>
            <w:szCs w:val="20"/>
          </w:rPr>
          <w:t>https://www.academia.edu/82471332/NCERT_Transgender_Child_Inclusion_Manual_What_Went_Wrong</w:t>
        </w:r>
      </w:hyperlink>
      <w:r w:rsidRPr="1A52779E">
        <w:rPr>
          <w:rFonts w:ascii="Arial" w:eastAsia="Arial" w:hAnsi="Arial" w:cs="Arial"/>
          <w:color w:val="000000" w:themeColor="text1"/>
          <w:sz w:val="20"/>
          <w:szCs w:val="20"/>
        </w:rPr>
        <w:t xml:space="preserve">. </w:t>
      </w:r>
    </w:p>
    <w:p w14:paraId="3C4C52B2"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(2021, July 15). Pedophilia Act and The Crackdown on LGBTQ+ People in Hungary. CRRSS. Available at </w:t>
      </w:r>
      <w:hyperlink r:id="rId26">
        <w:r w:rsidRPr="1A52779E">
          <w:rPr>
            <w:rStyle w:val="Hyperlink"/>
            <w:rFonts w:ascii="Arial" w:eastAsia="Arial" w:hAnsi="Arial" w:cs="Arial"/>
            <w:sz w:val="20"/>
            <w:szCs w:val="20"/>
          </w:rPr>
          <w:t>https://www.academia.edu/82471596/Pedophilia_Act_and_The_Crackdown_on_LGBTQ_People_in_Hungary</w:t>
        </w:r>
      </w:hyperlink>
      <w:r w:rsidRPr="1A52779E">
        <w:rPr>
          <w:rFonts w:ascii="Arial" w:eastAsia="Arial" w:hAnsi="Arial" w:cs="Arial"/>
          <w:color w:val="000000" w:themeColor="text1"/>
          <w:sz w:val="20"/>
          <w:szCs w:val="20"/>
        </w:rPr>
        <w:t xml:space="preserve">. </w:t>
      </w:r>
    </w:p>
    <w:p w14:paraId="570D4AA8"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&amp; Mane, V. (2021, April 25). Magnifying the left out sections in the pandemic. Planet Divoc-91. </w:t>
      </w:r>
      <w:hyperlink r:id="rId27">
        <w:r w:rsidRPr="1A52779E">
          <w:rPr>
            <w:rStyle w:val="Hyperlink"/>
            <w:rFonts w:ascii="Arial" w:eastAsia="Arial" w:hAnsi="Arial" w:cs="Arial"/>
            <w:sz w:val="20"/>
            <w:szCs w:val="20"/>
          </w:rPr>
          <w:t>https://planetdivoc91.com/article-by-swakshadip-sarkar-and-vishwadeep-mane/</w:t>
        </w:r>
      </w:hyperlink>
      <w:r w:rsidRPr="1A52779E">
        <w:rPr>
          <w:rFonts w:ascii="Arial" w:eastAsia="Arial" w:hAnsi="Arial" w:cs="Arial"/>
          <w:color w:val="000000" w:themeColor="text1"/>
          <w:sz w:val="20"/>
          <w:szCs w:val="20"/>
        </w:rPr>
        <w:t xml:space="preserve">. </w:t>
      </w:r>
    </w:p>
    <w:p w14:paraId="33F600A0" w14:textId="77777777" w:rsidR="00CA7B0A" w:rsidRDefault="00CA7B0A" w:rsidP="004C339E">
      <w:pPr>
        <w:spacing w:after="12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Forthcoming publications</w:t>
      </w:r>
    </w:p>
    <w:p w14:paraId="7F82BBAF"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Sarkar, S., &amp; Sahoo, S. (In Press/Accepted). ‘Our Body, Our Rights' - The Impact of Digital Media on Legal Regulation of Trans Bodies.</w:t>
      </w:r>
    </w:p>
    <w:p w14:paraId="5567264E"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(In Press/Accepted). Are The Queer Movements in India Inclusive? - Explorations of Hierarchies Within The Queer Community. InterAlia: A Journal of Queer Studies. </w:t>
      </w:r>
    </w:p>
    <w:p w14:paraId="25599579"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Sarkar, S</w:t>
      </w:r>
      <w:r>
        <w:rPr>
          <w:rFonts w:ascii="Arial" w:eastAsia="Arial" w:hAnsi="Arial" w:cs="Arial"/>
          <w:color w:val="000000" w:themeColor="text1"/>
          <w:sz w:val="20"/>
          <w:szCs w:val="20"/>
        </w:rPr>
        <w:t>.</w:t>
      </w:r>
      <w:r w:rsidRPr="1A52779E">
        <w:rPr>
          <w:rFonts w:ascii="Arial" w:eastAsia="Arial" w:hAnsi="Arial" w:cs="Arial"/>
          <w:color w:val="000000" w:themeColor="text1"/>
          <w:sz w:val="20"/>
          <w:szCs w:val="20"/>
        </w:rPr>
        <w:t xml:space="preserve"> &amp; Saha, J. (</w:t>
      </w:r>
      <w:r>
        <w:rPr>
          <w:rFonts w:ascii="Arial" w:eastAsia="Arial" w:hAnsi="Arial" w:cs="Arial"/>
          <w:color w:val="000000" w:themeColor="text1"/>
          <w:sz w:val="20"/>
          <w:szCs w:val="20"/>
        </w:rPr>
        <w:t>Forthcoming</w:t>
      </w:r>
      <w:r w:rsidRPr="1A52779E">
        <w:rPr>
          <w:rFonts w:ascii="Arial" w:eastAsia="Arial" w:hAnsi="Arial" w:cs="Arial"/>
          <w:color w:val="000000" w:themeColor="text1"/>
          <w:sz w:val="20"/>
          <w:szCs w:val="20"/>
        </w:rPr>
        <w:t>). Unveiling the Intersection: Queerness, Caste, and Religion in Digital Queer Media - A Critical Analysis of Representation and Inclusivity in Contemporary India.</w:t>
      </w:r>
      <w:r>
        <w:rPr>
          <w:rFonts w:ascii="Arial" w:eastAsia="Arial" w:hAnsi="Arial" w:cs="Arial"/>
          <w:color w:val="000000" w:themeColor="text1"/>
          <w:sz w:val="20"/>
          <w:szCs w:val="20"/>
        </w:rPr>
        <w:t xml:space="preserve"> (Accepted as a book chapter).</w:t>
      </w:r>
      <w:r w:rsidRPr="1A52779E">
        <w:rPr>
          <w:rFonts w:ascii="Arial" w:eastAsia="Arial" w:hAnsi="Arial" w:cs="Arial"/>
          <w:color w:val="000000" w:themeColor="text1"/>
          <w:sz w:val="20"/>
          <w:szCs w:val="20"/>
        </w:rPr>
        <w:t xml:space="preserve"> </w:t>
      </w:r>
    </w:p>
    <w:p w14:paraId="78C7FCB9" w14:textId="77777777" w:rsidR="00CA7B0A"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rPr>
      </w:pPr>
      <w:r>
        <w:rPr>
          <w:rFonts w:ascii="Arial" w:eastAsia="Arial" w:hAnsi="Arial" w:cs="Arial"/>
          <w:color w:val="000000" w:themeColor="text1"/>
          <w:sz w:val="20"/>
          <w:szCs w:val="20"/>
        </w:rPr>
        <w:lastRenderedPageBreak/>
        <w:t xml:space="preserve">Sarkar, S. (Forthcoming). </w:t>
      </w:r>
      <w:r w:rsidRPr="00C9202A">
        <w:rPr>
          <w:rFonts w:ascii="Arial" w:eastAsia="Arial" w:hAnsi="Arial" w:cs="Arial"/>
          <w:color w:val="000000" w:themeColor="text1"/>
          <w:sz w:val="20"/>
          <w:szCs w:val="20"/>
        </w:rPr>
        <w:t xml:space="preserve">Navigating Identity and Violence: The Dynamics of </w:t>
      </w:r>
      <w:r>
        <w:rPr>
          <w:rFonts w:ascii="Arial" w:eastAsia="Arial" w:hAnsi="Arial" w:cs="Arial"/>
          <w:color w:val="000000" w:themeColor="text1"/>
          <w:sz w:val="20"/>
          <w:szCs w:val="20"/>
        </w:rPr>
        <w:t>Transhindunationalism</w:t>
      </w:r>
      <w:r w:rsidRPr="00C9202A">
        <w:rPr>
          <w:rFonts w:ascii="Arial" w:eastAsia="Arial" w:hAnsi="Arial" w:cs="Arial"/>
          <w:color w:val="000000" w:themeColor="text1"/>
          <w:sz w:val="20"/>
          <w:szCs w:val="20"/>
        </w:rPr>
        <w:t xml:space="preserve"> and Violence on Gender Non-conforming Bodies in Contemporary India</w:t>
      </w:r>
      <w:r>
        <w:rPr>
          <w:rFonts w:ascii="Arial" w:eastAsia="Arial" w:hAnsi="Arial" w:cs="Arial"/>
          <w:color w:val="000000" w:themeColor="text1"/>
          <w:sz w:val="20"/>
          <w:szCs w:val="20"/>
        </w:rPr>
        <w:t>. Transgender Studies Quarterly (Submitted to Transgender Studies Quarterly).</w:t>
      </w:r>
    </w:p>
    <w:p w14:paraId="31A6DBBB" w14:textId="5BC60AF2" w:rsidR="00C82BAB" w:rsidRPr="00FC5B8D" w:rsidRDefault="00C82BAB" w:rsidP="00FC5B8D">
      <w:pPr>
        <w:pStyle w:val="ListParagraph"/>
        <w:numPr>
          <w:ilvl w:val="0"/>
          <w:numId w:val="13"/>
        </w:numPr>
        <w:spacing w:after="0" w:line="276" w:lineRule="auto"/>
        <w:jc w:val="both"/>
        <w:rPr>
          <w:rFonts w:ascii="Arial" w:eastAsia="Arial" w:hAnsi="Arial" w:cs="Arial"/>
          <w:color w:val="000000" w:themeColor="text1"/>
          <w:sz w:val="20"/>
          <w:szCs w:val="20"/>
        </w:rPr>
      </w:pPr>
      <w:r>
        <w:rPr>
          <w:rFonts w:ascii="Arial" w:eastAsia="Arial" w:hAnsi="Arial" w:cs="Arial"/>
          <w:color w:val="000000" w:themeColor="text1"/>
          <w:sz w:val="20"/>
          <w:szCs w:val="20"/>
        </w:rPr>
        <w:t xml:space="preserve">Sarkar, S. (Forthcoming). </w:t>
      </w:r>
      <w:r w:rsidR="002D2A5E" w:rsidRPr="002D2A5E">
        <w:rPr>
          <w:rFonts w:ascii="Arial" w:hAnsi="Arial" w:cs="Arial"/>
          <w:sz w:val="20"/>
          <w:szCs w:val="20"/>
          <w:shd w:val="clear" w:color="auto" w:fill="FFFFFF"/>
        </w:rPr>
        <w:t>Beyond Recognition: How Racialized Illegality Shapes Transgender Asylum Claims in the UK</w:t>
      </w:r>
      <w:r w:rsidR="00FC5B8D">
        <w:rPr>
          <w:rFonts w:ascii="Arial" w:hAnsi="Arial" w:cs="Arial"/>
          <w:sz w:val="20"/>
          <w:szCs w:val="20"/>
          <w:shd w:val="clear" w:color="auto" w:fill="FFFFFF"/>
        </w:rPr>
        <w:t xml:space="preserve">. Journal of Immigrant and Refugee Studies </w:t>
      </w:r>
      <w:r w:rsidR="00FC5B8D">
        <w:rPr>
          <w:rFonts w:ascii="Arial" w:eastAsia="Arial" w:hAnsi="Arial" w:cs="Arial"/>
          <w:color w:val="000000" w:themeColor="text1"/>
          <w:sz w:val="20"/>
          <w:szCs w:val="20"/>
        </w:rPr>
        <w:t>(Submitted to Journal of Immigrant and Refugee Studies).</w:t>
      </w:r>
    </w:p>
    <w:p w14:paraId="2B374722" w14:textId="0973C190" w:rsidR="00CA7B0A" w:rsidRPr="00D87268"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lang w:val="en-IN"/>
        </w:rPr>
      </w:pPr>
      <w:r w:rsidRPr="001F0AC8">
        <w:rPr>
          <w:rFonts w:ascii="Arial" w:eastAsia="Arial" w:hAnsi="Arial" w:cs="Arial"/>
          <w:color w:val="000000" w:themeColor="text1"/>
          <w:sz w:val="20"/>
          <w:szCs w:val="20"/>
          <w:lang w:val="en-IN"/>
        </w:rPr>
        <w:t xml:space="preserve">Sarkar, S. &amp; Saha, J. (Forthcoming). </w:t>
      </w:r>
      <w:r w:rsidRPr="001F0AC8">
        <w:rPr>
          <w:rFonts w:ascii="Arial" w:eastAsia="Arial" w:hAnsi="Arial" w:cs="Arial"/>
          <w:color w:val="000000" w:themeColor="text1"/>
          <w:sz w:val="20"/>
          <w:szCs w:val="20"/>
        </w:rPr>
        <w:t>Critiquing Heteronormativity in Household Economics: The Case of Hijra Gharanas in India</w:t>
      </w:r>
      <w:r>
        <w:rPr>
          <w:rFonts w:ascii="Arial" w:eastAsia="Arial" w:hAnsi="Arial" w:cs="Arial"/>
          <w:color w:val="000000" w:themeColor="text1"/>
          <w:sz w:val="20"/>
          <w:szCs w:val="20"/>
        </w:rPr>
        <w:t xml:space="preserve">. (Expected Completion </w:t>
      </w:r>
      <w:r w:rsidR="008302C8">
        <w:rPr>
          <w:rFonts w:ascii="Arial" w:eastAsia="Arial" w:hAnsi="Arial" w:cs="Arial"/>
          <w:color w:val="000000" w:themeColor="text1"/>
          <w:sz w:val="20"/>
          <w:szCs w:val="20"/>
        </w:rPr>
        <w:t>January</w:t>
      </w:r>
      <w:r>
        <w:rPr>
          <w:rFonts w:ascii="Arial" w:eastAsia="Arial" w:hAnsi="Arial" w:cs="Arial"/>
          <w:color w:val="000000" w:themeColor="text1"/>
          <w:sz w:val="20"/>
          <w:szCs w:val="20"/>
        </w:rPr>
        <w:t xml:space="preserve"> 202</w:t>
      </w:r>
      <w:r w:rsidR="008302C8">
        <w:rPr>
          <w:rFonts w:ascii="Arial" w:eastAsia="Arial" w:hAnsi="Arial" w:cs="Arial"/>
          <w:color w:val="000000" w:themeColor="text1"/>
          <w:sz w:val="20"/>
          <w:szCs w:val="20"/>
        </w:rPr>
        <w:t>5</w:t>
      </w:r>
      <w:r>
        <w:rPr>
          <w:rFonts w:ascii="Arial" w:eastAsia="Arial" w:hAnsi="Arial" w:cs="Arial"/>
          <w:color w:val="000000" w:themeColor="text1"/>
          <w:sz w:val="20"/>
          <w:szCs w:val="20"/>
        </w:rPr>
        <w:t>).</w:t>
      </w:r>
    </w:p>
    <w:p w14:paraId="02B0BBFF" w14:textId="43E4BD24" w:rsidR="00BC51E0" w:rsidRDefault="00CA7B0A" w:rsidP="004C339E">
      <w:pPr>
        <w:pStyle w:val="ListParagraph"/>
        <w:numPr>
          <w:ilvl w:val="0"/>
          <w:numId w:val="13"/>
        </w:numPr>
        <w:spacing w:after="0" w:line="276" w:lineRule="auto"/>
        <w:jc w:val="both"/>
        <w:rPr>
          <w:rFonts w:ascii="Arial" w:eastAsia="Arial" w:hAnsi="Arial" w:cs="Arial"/>
          <w:color w:val="000000" w:themeColor="text1"/>
          <w:sz w:val="20"/>
          <w:szCs w:val="20"/>
          <w:lang w:val="en-IN"/>
        </w:rPr>
      </w:pPr>
      <w:r w:rsidRPr="00EC5640">
        <w:rPr>
          <w:rFonts w:ascii="Arial" w:eastAsia="Arial" w:hAnsi="Arial" w:cs="Arial"/>
          <w:color w:val="000000" w:themeColor="text1"/>
          <w:sz w:val="20"/>
          <w:szCs w:val="20"/>
          <w:lang w:val="en-IN"/>
        </w:rPr>
        <w:t xml:space="preserve">Sarkar, S. &amp; Prajapati, N. (Forthcoming). </w:t>
      </w:r>
      <w:r>
        <w:rPr>
          <w:rFonts w:ascii="Arial" w:eastAsia="Arial" w:hAnsi="Arial" w:cs="Arial"/>
          <w:color w:val="000000" w:themeColor="text1"/>
          <w:sz w:val="20"/>
          <w:szCs w:val="20"/>
          <w:lang w:val="en-IN"/>
        </w:rPr>
        <w:t xml:space="preserve">Local Movements, Global Alliances: Decolonising Pride Movements in India. (Expected Completion </w:t>
      </w:r>
      <w:r w:rsidR="008302C8">
        <w:rPr>
          <w:rFonts w:ascii="Arial" w:eastAsia="Arial" w:hAnsi="Arial" w:cs="Arial"/>
          <w:color w:val="000000" w:themeColor="text1"/>
          <w:sz w:val="20"/>
          <w:szCs w:val="20"/>
          <w:lang w:val="en-IN"/>
        </w:rPr>
        <w:t>March</w:t>
      </w:r>
      <w:r>
        <w:rPr>
          <w:rFonts w:ascii="Arial" w:eastAsia="Arial" w:hAnsi="Arial" w:cs="Arial"/>
          <w:color w:val="000000" w:themeColor="text1"/>
          <w:sz w:val="20"/>
          <w:szCs w:val="20"/>
          <w:lang w:val="en-IN"/>
        </w:rPr>
        <w:t xml:space="preserve"> 202</w:t>
      </w:r>
      <w:r w:rsidR="008302C8">
        <w:rPr>
          <w:rFonts w:ascii="Arial" w:eastAsia="Arial" w:hAnsi="Arial" w:cs="Arial"/>
          <w:color w:val="000000" w:themeColor="text1"/>
          <w:sz w:val="20"/>
          <w:szCs w:val="20"/>
          <w:lang w:val="en-IN"/>
        </w:rPr>
        <w:t>5</w:t>
      </w:r>
      <w:r>
        <w:rPr>
          <w:rFonts w:ascii="Arial" w:eastAsia="Arial" w:hAnsi="Arial" w:cs="Arial"/>
          <w:color w:val="000000" w:themeColor="text1"/>
          <w:sz w:val="20"/>
          <w:szCs w:val="20"/>
          <w:lang w:val="en-IN"/>
        </w:rPr>
        <w:t>).</w:t>
      </w:r>
    </w:p>
    <w:p w14:paraId="728F2224" w14:textId="77777777" w:rsidR="00BC51E0" w:rsidRDefault="00BC51E0" w:rsidP="004C339E">
      <w:pPr>
        <w:spacing w:line="276" w:lineRule="auto"/>
        <w:rPr>
          <w:rFonts w:ascii="Arial" w:eastAsia="Arial" w:hAnsi="Arial" w:cs="Arial"/>
          <w:color w:val="000000" w:themeColor="text1"/>
          <w:sz w:val="20"/>
          <w:szCs w:val="20"/>
          <w:lang w:val="en-IN"/>
        </w:rPr>
      </w:pPr>
      <w:r>
        <w:rPr>
          <w:rFonts w:ascii="Arial" w:eastAsia="Arial" w:hAnsi="Arial" w:cs="Arial"/>
          <w:color w:val="000000" w:themeColor="text1"/>
          <w:sz w:val="20"/>
          <w:szCs w:val="20"/>
          <w:lang w:val="en-IN"/>
        </w:rPr>
        <w:br w:type="page"/>
      </w:r>
    </w:p>
    <w:p w14:paraId="29A3FC68" w14:textId="0E6A8690" w:rsidR="00CA7B0A" w:rsidRPr="00BC51E0" w:rsidRDefault="00BC51E0" w:rsidP="004C339E">
      <w:pPr>
        <w:spacing w:after="0" w:line="276" w:lineRule="auto"/>
        <w:jc w:val="both"/>
        <w:rPr>
          <w:rFonts w:ascii="Arial" w:eastAsia="Arial" w:hAnsi="Arial" w:cs="Arial"/>
          <w:color w:val="000000" w:themeColor="text1"/>
          <w:sz w:val="20"/>
          <w:szCs w:val="20"/>
          <w:lang w:val="en-IN"/>
        </w:rPr>
      </w:pPr>
      <w:r>
        <w:rPr>
          <w:rFonts w:ascii="Arial" w:eastAsia="Arial" w:hAnsi="Arial" w:cs="Arial"/>
          <w:color w:val="000000" w:themeColor="text1"/>
          <w:sz w:val="20"/>
          <w:szCs w:val="20"/>
          <w:lang w:val="en-IN"/>
        </w:rPr>
        <w:lastRenderedPageBreak/>
        <w:t>Appendix</w:t>
      </w:r>
      <w:r w:rsidR="00DF5721">
        <w:rPr>
          <w:rFonts w:ascii="Arial" w:eastAsia="Arial" w:hAnsi="Arial" w:cs="Arial"/>
          <w:color w:val="000000" w:themeColor="text1"/>
          <w:sz w:val="20"/>
          <w:szCs w:val="20"/>
          <w:lang w:val="en-IN"/>
        </w:rPr>
        <w:t xml:space="preserve"> 5 – Full List of Conferences Attended</w:t>
      </w:r>
    </w:p>
    <w:p w14:paraId="27B8F38B"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Sarkar, S. &amp; Mane, V., “Investigating the Ecosystem of Gender Parity in Indian Academia”, Gender Roles and Their Impact in Academia, European Molecular Biology Organisation, Heidelberg, Germany, October 2020.</w:t>
      </w:r>
    </w:p>
    <w:p w14:paraId="7D63DBEE"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“Dissecting Universality of Homosexual Identity Formation from West Bengal’s Frame of Reference”, 2021 Southeast Regional Conference of the Association for Asian Studies, Carolina Asia Centre, University of North Carolina, Chapel Hill, North Carolina, United States, January 2021. </w:t>
      </w:r>
    </w:p>
    <w:p w14:paraId="7AF941C1"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“Understanding Homosexual Identity in the Indian Context”, BASAS Annual Conference 2021, British Association for South Asian Studies, University of Edinburgh, Edinburgh, Scotland, United Kingdom, April 2021. </w:t>
      </w:r>
    </w:p>
    <w:p w14:paraId="475C728A"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"Understanding Experiences of Homosexual Men in West Bengal”, Anthropology in 21st Century and Beyond, Department of Anthropology, University of Delhi, Delhi, India, February 2022. </w:t>
      </w:r>
    </w:p>
    <w:p w14:paraId="40A2E17D"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"FGM: Legislative Framework and Gaps in Policies”, Social Innovation Conference, Human Development Research Initiative, Sciences Po, Paris, France, May 2022. </w:t>
      </w:r>
    </w:p>
    <w:p w14:paraId="43B14B95"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Sahoo, S &amp; Sarkar, S. "The error is the new revolution: Re-analysing Glitch feminism in gender variant East India”, RAI Film Festival Conference, Royal Anthropological Institute, Bristol, England, United Kingdom, March 2023. </w:t>
      </w:r>
    </w:p>
    <w:p w14:paraId="03AD5E70"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“Queer Liberation and Assimilation in India: Navigating Historical Contexts and Contemporary Challenges”, India and Identity in the Context of History, Society, Polity and Economy, Department of History and Department of Political Sciences, Murshidabad Adarsha Mahavidyalaya, Murshidabad, West Bengal, India, March 2023. </w:t>
      </w:r>
    </w:p>
    <w:p w14:paraId="2D0C90DB"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Sarkar, S. "The Significance of Historians in Debunking Stereotypes and Myths about Queer Identities in India: A Postcolonial Perspective”, Postgraduate New Historians Conference, School of History, Te Herenga Waka - Victoria University of Wellington, Wellington, New Zealand, August 2023.</w:t>
      </w:r>
    </w:p>
    <w:p w14:paraId="561DF4CE"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Sarkar, S. "Liberation and Legacy: The Neo-Colonial Odyssey of LGBTQ+ Rights in India”, School of Social and Cultural Studies Postgraduate Symposium, School of Social and Cultural Studies, Te Herenga Waka - Victoria University of Wellington, Wellington, New Zealand, November 2023.</w:t>
      </w:r>
    </w:p>
    <w:p w14:paraId="5645551B"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"Transcending Borders: An Analysis of Transgender Asylum Seekers' Experiences in Aotearoa New Zealand”, Rainbow Studies Now: Legacies of Community, Rainbow Research Network, Te Herenga Waka - Victoria University of Wellington, Wellington, New Zealand, November 2023. </w:t>
      </w:r>
    </w:p>
    <w:p w14:paraId="3CDED795"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"Navigating Positionality Working with Transgender Asylum Seekers in Aotearoa”, Global Challenges/Local Responses, Sociological Association of Aotearoa New Zealand, University of Waikato, Tauranga, New Zealand, November 2023 [Fully Funded]. </w:t>
      </w:r>
    </w:p>
    <w:p w14:paraId="4C0142C0"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Sarkar, S. “Analysing Transgender Asylum Claims in Aotearoa Through Case Laws”, Global Challenges/Local Responses, Sociological Association of Aotearoa New Zealand, University of Waikato, Tauranga, New Zealand, November 2023 [Fully Funded].</w:t>
      </w:r>
    </w:p>
    <w:p w14:paraId="676A8E7F"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&amp; Saha, J. “Media Narratives and LGBTQ+ Rights in India: A Comparative Analysis of Marriage Equality Coverage in Right-Wing and Left-Wing News Portals”, MediaCon, School of Journalism and Mass Communication, St. Joseph's University, Bengaluru, Karnataka, India, January 2024. </w:t>
      </w:r>
    </w:p>
    <w:p w14:paraId="7DE99AAA"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Sarkar, S. " Navigating Employment Challenges and Self-Advocacy: Experiences of Neuroqueer Individuals in India”, Anthropology in the Service of Nation, Indian Anthropology Congress, Indian National Confederation and Academy of Anthropologists &amp; Indira Gandhi Rashtriya Manav Sangrahalaya (Ministry of Culture), Bhopal, Madhya Pradesh, India, February 2024. </w:t>
      </w:r>
    </w:p>
    <w:p w14:paraId="05DF679E"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Sarkar, S &amp; Saha, J. " Beyond Borders: Intersecting Realities of LGBTQ+ Asylum Seekers from India in Aotearoa New Zealand”, International Conference on Social Sciences, Amity Institute of Social Sciences, Amity University, Noida, Uttar Pradesh, India, March 2024.</w:t>
      </w:r>
    </w:p>
    <w:p w14:paraId="6696D59D"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Saha, J. &amp; Sarkar, S. “Exploring the Impact of Technology on Sex Work: A Focus on Kothi-Hijra-Dhurani Communities in the Informal Economy”, International Conference on Social Sciences, Amity Institute of Social Sciences, Amity University, Noida, Uttar Pradesh, India, March 2024.</w:t>
      </w:r>
    </w:p>
    <w:p w14:paraId="438DD13C"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Sarkar, S. &amp; Saha, J. “Unveiling Truths: Confronting Islamophobia Through Fact-checking In India”, Building Information Resilient Society, Calcutta University and Institute of Development Studies Kolkata, Kolkata, West Bengal, India, March 2024.</w:t>
      </w:r>
    </w:p>
    <w:p w14:paraId="32A0C589" w14:textId="77777777" w:rsidR="00DF5721"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Pr>
          <w:rFonts w:ascii="Arial" w:eastAsia="Arial" w:hAnsi="Arial" w:cs="Arial"/>
          <w:color w:val="000000" w:themeColor="text1"/>
          <w:sz w:val="20"/>
          <w:szCs w:val="20"/>
        </w:rPr>
        <w:lastRenderedPageBreak/>
        <w:t xml:space="preserve">Sarkar, S. “Deleting History: Examining the Deletions of NCERT Syllabus from a Socio-political Lens in India”, </w:t>
      </w:r>
      <w:r w:rsidRPr="1A52779E">
        <w:rPr>
          <w:rFonts w:ascii="Arial" w:eastAsia="Arial" w:hAnsi="Arial" w:cs="Arial"/>
          <w:color w:val="000000" w:themeColor="text1"/>
          <w:sz w:val="20"/>
          <w:szCs w:val="20"/>
        </w:rPr>
        <w:t>Postgraduate New Historians Conference, School of History, Te Herenga Waka - Victoria University of Wellington, Wellington, New Zealand, August 202</w:t>
      </w:r>
      <w:r>
        <w:rPr>
          <w:rFonts w:ascii="Arial" w:eastAsia="Arial" w:hAnsi="Arial" w:cs="Arial"/>
          <w:color w:val="000000" w:themeColor="text1"/>
          <w:sz w:val="20"/>
          <w:szCs w:val="20"/>
        </w:rPr>
        <w:t>4.</w:t>
      </w:r>
    </w:p>
    <w:p w14:paraId="34CC4203" w14:textId="4B35D408" w:rsidR="007425C4" w:rsidRDefault="00DF5721" w:rsidP="004C339E">
      <w:pPr>
        <w:pStyle w:val="ListParagraph"/>
        <w:numPr>
          <w:ilvl w:val="0"/>
          <w:numId w:val="12"/>
        </w:numPr>
        <w:spacing w:after="0" w:line="276" w:lineRule="auto"/>
        <w:jc w:val="both"/>
        <w:rPr>
          <w:rFonts w:ascii="Arial" w:eastAsia="Arial" w:hAnsi="Arial" w:cs="Arial"/>
          <w:color w:val="000000" w:themeColor="text1"/>
          <w:sz w:val="20"/>
          <w:szCs w:val="20"/>
        </w:rPr>
      </w:pPr>
      <w:r>
        <w:rPr>
          <w:rFonts w:ascii="Arial" w:eastAsia="Arial" w:hAnsi="Arial" w:cs="Arial"/>
          <w:color w:val="000000" w:themeColor="text1"/>
          <w:sz w:val="20"/>
          <w:szCs w:val="20"/>
        </w:rPr>
        <w:t>Sarkar, S. “</w:t>
      </w:r>
      <w:r w:rsidRPr="00195F05">
        <w:rPr>
          <w:rFonts w:ascii="Arial" w:eastAsia="Arial" w:hAnsi="Arial" w:cs="Arial"/>
          <w:color w:val="000000" w:themeColor="text1"/>
          <w:sz w:val="20"/>
          <w:szCs w:val="20"/>
          <w:lang w:val="en-NZ"/>
        </w:rPr>
        <w:t>Intersectionalising’ Transgender Studies: A Perspective of Transgender Asylum Seekers in New Zealand</w:t>
      </w:r>
      <w:r w:rsidRPr="00195F05">
        <w:rPr>
          <w:rFonts w:ascii="Arial" w:eastAsia="Arial" w:hAnsi="Arial" w:cs="Arial"/>
          <w:color w:val="000000" w:themeColor="text1"/>
          <w:sz w:val="20"/>
          <w:szCs w:val="20"/>
        </w:rPr>
        <w:t>​</w:t>
      </w:r>
      <w:r>
        <w:rPr>
          <w:rFonts w:ascii="Arial" w:eastAsia="Arial" w:hAnsi="Arial" w:cs="Arial"/>
          <w:color w:val="000000" w:themeColor="text1"/>
          <w:sz w:val="20"/>
          <w:szCs w:val="20"/>
        </w:rPr>
        <w:t>”, 2</w:t>
      </w:r>
      <w:r w:rsidRPr="00195F05">
        <w:rPr>
          <w:rFonts w:ascii="Arial" w:eastAsia="Arial" w:hAnsi="Arial" w:cs="Arial"/>
          <w:color w:val="000000" w:themeColor="text1"/>
          <w:sz w:val="20"/>
          <w:szCs w:val="20"/>
          <w:vertAlign w:val="superscript"/>
        </w:rPr>
        <w:t>nd</w:t>
      </w:r>
      <w:r>
        <w:rPr>
          <w:rFonts w:ascii="Arial" w:eastAsia="Arial" w:hAnsi="Arial" w:cs="Arial"/>
          <w:color w:val="000000" w:themeColor="text1"/>
          <w:sz w:val="20"/>
          <w:szCs w:val="20"/>
        </w:rPr>
        <w:t xml:space="preserve"> Transgender Studies Conference, Northwestern University, Illinois, Chicago, United States of America, September 2024.</w:t>
      </w:r>
    </w:p>
    <w:p w14:paraId="1E05BF4E" w14:textId="79ABAA2C" w:rsidR="00BD08AD" w:rsidRPr="006B6F95" w:rsidRDefault="00BD08AD" w:rsidP="004C339E">
      <w:pPr>
        <w:pStyle w:val="ListParagraph"/>
        <w:numPr>
          <w:ilvl w:val="0"/>
          <w:numId w:val="12"/>
        </w:numPr>
        <w:spacing w:after="0" w:line="276" w:lineRule="auto"/>
        <w:jc w:val="both"/>
        <w:rPr>
          <w:rFonts w:ascii="Arial" w:eastAsia="Arial" w:hAnsi="Arial" w:cs="Arial"/>
          <w:color w:val="000000" w:themeColor="text1"/>
          <w:sz w:val="20"/>
          <w:szCs w:val="20"/>
        </w:rPr>
      </w:pPr>
      <w:r>
        <w:rPr>
          <w:rFonts w:ascii="Arial" w:eastAsia="Arial" w:hAnsi="Arial" w:cs="Arial"/>
          <w:color w:val="000000" w:themeColor="text1"/>
          <w:sz w:val="20"/>
          <w:szCs w:val="20"/>
        </w:rPr>
        <w:t xml:space="preserve">Saha, J. &amp; Sarkar, S. </w:t>
      </w:r>
      <w:r w:rsidR="006B6F95" w:rsidRPr="006B6F95">
        <w:rPr>
          <w:rFonts w:ascii="Arial" w:hAnsi="Arial" w:cs="Arial"/>
          <w:color w:val="000000"/>
          <w:sz w:val="20"/>
          <w:szCs w:val="20"/>
        </w:rPr>
        <w:t>Critiquing Heteronormativity in Household Economics: The Case of Hijra Gharanas in India</w:t>
      </w:r>
      <w:r w:rsidR="006B6F95">
        <w:rPr>
          <w:rFonts w:ascii="Arial" w:hAnsi="Arial" w:cs="Arial"/>
          <w:color w:val="000000"/>
          <w:sz w:val="20"/>
          <w:szCs w:val="20"/>
        </w:rPr>
        <w:t>, Indian Society of History of Economic Thought International Conference</w:t>
      </w:r>
      <w:r w:rsidR="00F77FED">
        <w:rPr>
          <w:rFonts w:ascii="Arial" w:hAnsi="Arial" w:cs="Arial"/>
          <w:color w:val="000000"/>
          <w:sz w:val="20"/>
          <w:szCs w:val="20"/>
        </w:rPr>
        <w:t>, University of Hyderabad, Hyderabad, Telangana, October 2024.</w:t>
      </w:r>
    </w:p>
    <w:p w14:paraId="6B140D72" w14:textId="77777777" w:rsidR="007425C4" w:rsidRDefault="007425C4" w:rsidP="004C339E">
      <w:pPr>
        <w:spacing w:line="276" w:lineRule="auto"/>
        <w:rPr>
          <w:rFonts w:ascii="Arial" w:eastAsia="Arial" w:hAnsi="Arial" w:cs="Arial"/>
          <w:color w:val="000000" w:themeColor="text1"/>
          <w:sz w:val="20"/>
          <w:szCs w:val="20"/>
        </w:rPr>
      </w:pPr>
      <w:r>
        <w:rPr>
          <w:rFonts w:ascii="Arial" w:eastAsia="Arial" w:hAnsi="Arial" w:cs="Arial"/>
          <w:color w:val="000000" w:themeColor="text1"/>
          <w:sz w:val="20"/>
          <w:szCs w:val="20"/>
        </w:rPr>
        <w:br w:type="page"/>
      </w:r>
    </w:p>
    <w:p w14:paraId="2CEAEA93" w14:textId="00287336" w:rsidR="00CA7B0A" w:rsidRDefault="007425C4" w:rsidP="004C339E">
      <w:pPr>
        <w:spacing w:after="0" w:line="276" w:lineRule="auto"/>
        <w:jc w:val="both"/>
        <w:rPr>
          <w:rFonts w:ascii="Arial" w:eastAsia="Arial" w:hAnsi="Arial" w:cs="Arial"/>
          <w:color w:val="000000" w:themeColor="text1"/>
          <w:sz w:val="20"/>
          <w:szCs w:val="20"/>
        </w:rPr>
      </w:pPr>
      <w:r>
        <w:rPr>
          <w:rFonts w:ascii="Arial" w:eastAsia="Arial" w:hAnsi="Arial" w:cs="Arial"/>
          <w:color w:val="000000" w:themeColor="text1"/>
          <w:sz w:val="20"/>
          <w:szCs w:val="20"/>
        </w:rPr>
        <w:lastRenderedPageBreak/>
        <w:t>Appendix 6: List of Invited Talks</w:t>
      </w:r>
    </w:p>
    <w:p w14:paraId="52FEC228" w14:textId="77777777" w:rsidR="007425C4" w:rsidRDefault="007425C4" w:rsidP="004C339E">
      <w:pPr>
        <w:spacing w:after="0" w:line="276" w:lineRule="auto"/>
        <w:jc w:val="both"/>
        <w:rPr>
          <w:rFonts w:ascii="Arial" w:eastAsia="Arial" w:hAnsi="Arial" w:cs="Arial"/>
          <w:color w:val="000000" w:themeColor="text1"/>
          <w:sz w:val="20"/>
          <w:szCs w:val="20"/>
        </w:rPr>
      </w:pPr>
    </w:p>
    <w:p w14:paraId="28514654" w14:textId="77777777" w:rsidR="007425C4" w:rsidRDefault="007425C4" w:rsidP="004C339E">
      <w:pPr>
        <w:pStyle w:val="ListParagraph"/>
        <w:numPr>
          <w:ilvl w:val="0"/>
          <w:numId w:val="1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"Queer Movements and the Subaltern in India", delivered at Indian Queer Council, June 2021 (online) </w:t>
      </w:r>
    </w:p>
    <w:p w14:paraId="5103D5F6" w14:textId="77777777" w:rsidR="007425C4" w:rsidRDefault="007425C4" w:rsidP="004C339E">
      <w:pPr>
        <w:pStyle w:val="ListParagraph"/>
        <w:numPr>
          <w:ilvl w:val="0"/>
          <w:numId w:val="1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"Minority Mental Health and Workplace", delivered at Department of Psychology, Kristu Jayanti College, Bangalore, Karnataka, India, December 2021. </w:t>
      </w:r>
    </w:p>
    <w:p w14:paraId="1B342938" w14:textId="77777777" w:rsidR="007425C4" w:rsidRDefault="007425C4" w:rsidP="004C339E">
      <w:pPr>
        <w:pStyle w:val="ListParagraph"/>
        <w:numPr>
          <w:ilvl w:val="0"/>
          <w:numId w:val="1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"Struggles of the Queer Community in India", delivered at Department of Social Work, St. Joseph's College, Bangalore, Karnataka, India, December 2021. </w:t>
      </w:r>
    </w:p>
    <w:p w14:paraId="3B1DFD92" w14:textId="77777777" w:rsidR="007425C4" w:rsidRDefault="007425C4" w:rsidP="004C339E">
      <w:pPr>
        <w:pStyle w:val="ListParagraph"/>
        <w:numPr>
          <w:ilvl w:val="0"/>
          <w:numId w:val="1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"Gender Awareness Talk", delivered at School of Journalism and Mass Communication, Indira Gandhi National Open University, April 2022. (online) </w:t>
      </w:r>
    </w:p>
    <w:p w14:paraId="089594AC" w14:textId="77777777" w:rsidR="007425C4" w:rsidRDefault="007425C4" w:rsidP="004C339E">
      <w:pPr>
        <w:pStyle w:val="ListParagraph"/>
        <w:numPr>
          <w:ilvl w:val="0"/>
          <w:numId w:val="1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"IDAHOBIT - Let's Stand Against Hate", delivered at NESTAM SOGIESC, Vizag, Andhra Pradesh, India, May 2022. </w:t>
      </w:r>
    </w:p>
    <w:p w14:paraId="6D753AA9" w14:textId="77777777" w:rsidR="007425C4" w:rsidRDefault="007425C4" w:rsidP="004C339E">
      <w:pPr>
        <w:pStyle w:val="ListParagraph"/>
        <w:numPr>
          <w:ilvl w:val="0"/>
          <w:numId w:val="1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"Transgender Theories and Decolonisation", delivered at Department of Sociology, Hindu College, University of Delhi, Delhi, India, June 2022. </w:t>
      </w:r>
    </w:p>
    <w:p w14:paraId="45585DBB" w14:textId="77777777" w:rsidR="007425C4" w:rsidRDefault="007425C4" w:rsidP="004C339E">
      <w:pPr>
        <w:pStyle w:val="ListParagraph"/>
        <w:numPr>
          <w:ilvl w:val="0"/>
          <w:numId w:val="1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 xml:space="preserve">"Fallacies of the Indian Queer Movements", delivered at School of Social Sciences, University of Hyderabad, Hyderabad, Telangana, India, September 2022. </w:t>
      </w:r>
    </w:p>
    <w:p w14:paraId="3B82E9D4" w14:textId="63F92BF3" w:rsidR="007425C4" w:rsidRPr="007425C4" w:rsidRDefault="007425C4" w:rsidP="004C339E">
      <w:pPr>
        <w:pStyle w:val="ListParagraph"/>
        <w:numPr>
          <w:ilvl w:val="0"/>
          <w:numId w:val="11"/>
        </w:numPr>
        <w:spacing w:after="0" w:line="276" w:lineRule="auto"/>
        <w:jc w:val="both"/>
        <w:rPr>
          <w:rFonts w:ascii="Arial" w:eastAsia="Arial" w:hAnsi="Arial" w:cs="Arial"/>
          <w:color w:val="000000" w:themeColor="text1"/>
          <w:sz w:val="20"/>
          <w:szCs w:val="20"/>
        </w:rPr>
      </w:pPr>
      <w:r w:rsidRPr="1A52779E">
        <w:rPr>
          <w:rFonts w:ascii="Arial" w:eastAsia="Arial" w:hAnsi="Arial" w:cs="Arial"/>
          <w:color w:val="000000" w:themeColor="text1"/>
          <w:sz w:val="20"/>
          <w:szCs w:val="20"/>
        </w:rPr>
        <w:t>"Marginalised Voices: Transgender Rights, Political Shifts and Intersectionality in India", delivered at the School of Social and Cultural Studies, Victoria University of Wellington, Wellington, New Zealand, May 2024.</w:t>
      </w:r>
    </w:p>
    <w:p w14:paraId="52AC9335" w14:textId="3A5D4511" w:rsidR="000173D2" w:rsidRDefault="000173D2" w:rsidP="004C339E">
      <w:pPr>
        <w:spacing w:beforeAutospacing="1" w:after="240" w:line="276" w:lineRule="auto"/>
        <w:jc w:val="both"/>
        <w:rPr>
          <w:rFonts w:ascii="Times New Roman" w:eastAsia="Times New Roman" w:hAnsi="Times New Roman" w:cs="Times New Roman"/>
          <w:color w:val="000000" w:themeColor="text1"/>
        </w:rPr>
      </w:pPr>
    </w:p>
    <w:p w14:paraId="2C078E63" w14:textId="097AE032" w:rsidR="000173D2" w:rsidRDefault="000173D2" w:rsidP="004C339E">
      <w:pPr>
        <w:spacing w:line="276" w:lineRule="auto"/>
      </w:pPr>
    </w:p>
    <w:sectPr w:rsidR="000173D2" w:rsidSect="00494F69">
      <w:footerReference w:type="default" r:id="rId2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659989" w14:textId="77777777" w:rsidR="001437EF" w:rsidRDefault="001437EF" w:rsidP="00C445AD">
      <w:pPr>
        <w:spacing w:after="0" w:line="240" w:lineRule="auto"/>
      </w:pPr>
      <w:r>
        <w:separator/>
      </w:r>
    </w:p>
  </w:endnote>
  <w:endnote w:type="continuationSeparator" w:id="0">
    <w:p w14:paraId="36C92BD1" w14:textId="77777777" w:rsidR="001437EF" w:rsidRDefault="001437EF" w:rsidP="00C445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ptos Display">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3329747"/>
      <w:docPartObj>
        <w:docPartGallery w:val="Page Numbers (Bottom of Page)"/>
        <w:docPartUnique/>
      </w:docPartObj>
    </w:sdtPr>
    <w:sdtEndPr>
      <w:rPr>
        <w:noProof/>
      </w:rPr>
    </w:sdtEndPr>
    <w:sdtContent>
      <w:p w14:paraId="51F47485" w14:textId="5F838C72" w:rsidR="00CE64B7" w:rsidRDefault="00CE64B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35A1A86" w14:textId="77777777" w:rsidR="00C445AD" w:rsidRDefault="00C4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EE75D9" w14:textId="77777777" w:rsidR="001437EF" w:rsidRDefault="001437EF" w:rsidP="00C445AD">
      <w:pPr>
        <w:spacing w:after="0" w:line="240" w:lineRule="auto"/>
      </w:pPr>
      <w:r>
        <w:separator/>
      </w:r>
    </w:p>
  </w:footnote>
  <w:footnote w:type="continuationSeparator" w:id="0">
    <w:p w14:paraId="7B47C5A1" w14:textId="77777777" w:rsidR="001437EF" w:rsidRDefault="001437EF" w:rsidP="00C445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2EAFF3"/>
    <w:multiLevelType w:val="hybridMultilevel"/>
    <w:tmpl w:val="4F98F80C"/>
    <w:lvl w:ilvl="0" w:tplc="9C62011C">
      <w:start w:val="1"/>
      <w:numFmt w:val="bullet"/>
      <w:lvlText w:val="·"/>
      <w:lvlJc w:val="left"/>
      <w:pPr>
        <w:ind w:left="720" w:hanging="360"/>
      </w:pPr>
      <w:rPr>
        <w:rFonts w:ascii="Symbol" w:hAnsi="Symbol" w:hint="default"/>
      </w:rPr>
    </w:lvl>
    <w:lvl w:ilvl="1" w:tplc="C97AFC3E">
      <w:start w:val="1"/>
      <w:numFmt w:val="bullet"/>
      <w:lvlText w:val="o"/>
      <w:lvlJc w:val="left"/>
      <w:pPr>
        <w:ind w:left="1440" w:hanging="360"/>
      </w:pPr>
      <w:rPr>
        <w:rFonts w:ascii="Courier New" w:hAnsi="Courier New" w:hint="default"/>
      </w:rPr>
    </w:lvl>
    <w:lvl w:ilvl="2" w:tplc="8DD805D2">
      <w:start w:val="1"/>
      <w:numFmt w:val="bullet"/>
      <w:lvlText w:val=""/>
      <w:lvlJc w:val="left"/>
      <w:pPr>
        <w:ind w:left="2160" w:hanging="360"/>
      </w:pPr>
      <w:rPr>
        <w:rFonts w:ascii="Wingdings" w:hAnsi="Wingdings" w:hint="default"/>
      </w:rPr>
    </w:lvl>
    <w:lvl w:ilvl="3" w:tplc="9CF03BA0">
      <w:start w:val="1"/>
      <w:numFmt w:val="bullet"/>
      <w:lvlText w:val=""/>
      <w:lvlJc w:val="left"/>
      <w:pPr>
        <w:ind w:left="2880" w:hanging="360"/>
      </w:pPr>
      <w:rPr>
        <w:rFonts w:ascii="Symbol" w:hAnsi="Symbol" w:hint="default"/>
      </w:rPr>
    </w:lvl>
    <w:lvl w:ilvl="4" w:tplc="DD78E9E2">
      <w:start w:val="1"/>
      <w:numFmt w:val="bullet"/>
      <w:lvlText w:val="o"/>
      <w:lvlJc w:val="left"/>
      <w:pPr>
        <w:ind w:left="3600" w:hanging="360"/>
      </w:pPr>
      <w:rPr>
        <w:rFonts w:ascii="Courier New" w:hAnsi="Courier New" w:hint="default"/>
      </w:rPr>
    </w:lvl>
    <w:lvl w:ilvl="5" w:tplc="347A9072">
      <w:start w:val="1"/>
      <w:numFmt w:val="bullet"/>
      <w:lvlText w:val=""/>
      <w:lvlJc w:val="left"/>
      <w:pPr>
        <w:ind w:left="4320" w:hanging="360"/>
      </w:pPr>
      <w:rPr>
        <w:rFonts w:ascii="Wingdings" w:hAnsi="Wingdings" w:hint="default"/>
      </w:rPr>
    </w:lvl>
    <w:lvl w:ilvl="6" w:tplc="EFB805D4">
      <w:start w:val="1"/>
      <w:numFmt w:val="bullet"/>
      <w:lvlText w:val=""/>
      <w:lvlJc w:val="left"/>
      <w:pPr>
        <w:ind w:left="5040" w:hanging="360"/>
      </w:pPr>
      <w:rPr>
        <w:rFonts w:ascii="Symbol" w:hAnsi="Symbol" w:hint="default"/>
      </w:rPr>
    </w:lvl>
    <w:lvl w:ilvl="7" w:tplc="F87C526C">
      <w:start w:val="1"/>
      <w:numFmt w:val="bullet"/>
      <w:lvlText w:val="o"/>
      <w:lvlJc w:val="left"/>
      <w:pPr>
        <w:ind w:left="5760" w:hanging="360"/>
      </w:pPr>
      <w:rPr>
        <w:rFonts w:ascii="Courier New" w:hAnsi="Courier New" w:hint="default"/>
      </w:rPr>
    </w:lvl>
    <w:lvl w:ilvl="8" w:tplc="76DA150E">
      <w:start w:val="1"/>
      <w:numFmt w:val="bullet"/>
      <w:lvlText w:val=""/>
      <w:lvlJc w:val="left"/>
      <w:pPr>
        <w:ind w:left="6480" w:hanging="360"/>
      </w:pPr>
      <w:rPr>
        <w:rFonts w:ascii="Wingdings" w:hAnsi="Wingdings" w:hint="default"/>
      </w:rPr>
    </w:lvl>
  </w:abstractNum>
  <w:abstractNum w:abstractNumId="1" w15:restartNumberingAfterBreak="0">
    <w:nsid w:val="0CD35BEE"/>
    <w:multiLevelType w:val="hybridMultilevel"/>
    <w:tmpl w:val="A79A2F98"/>
    <w:lvl w:ilvl="0" w:tplc="2024634E">
      <w:start w:val="1"/>
      <w:numFmt w:val="bullet"/>
      <w:lvlText w:val="·"/>
      <w:lvlJc w:val="left"/>
      <w:pPr>
        <w:ind w:left="720" w:hanging="360"/>
      </w:pPr>
      <w:rPr>
        <w:rFonts w:ascii="Symbol" w:hAnsi="Symbol" w:hint="default"/>
      </w:rPr>
    </w:lvl>
    <w:lvl w:ilvl="1" w:tplc="092409D2">
      <w:start w:val="1"/>
      <w:numFmt w:val="bullet"/>
      <w:lvlText w:val="o"/>
      <w:lvlJc w:val="left"/>
      <w:pPr>
        <w:ind w:left="1440" w:hanging="360"/>
      </w:pPr>
      <w:rPr>
        <w:rFonts w:ascii="Courier New" w:hAnsi="Courier New" w:hint="default"/>
      </w:rPr>
    </w:lvl>
    <w:lvl w:ilvl="2" w:tplc="0360B596">
      <w:start w:val="1"/>
      <w:numFmt w:val="bullet"/>
      <w:lvlText w:val=""/>
      <w:lvlJc w:val="left"/>
      <w:pPr>
        <w:ind w:left="2160" w:hanging="360"/>
      </w:pPr>
      <w:rPr>
        <w:rFonts w:ascii="Wingdings" w:hAnsi="Wingdings" w:hint="default"/>
      </w:rPr>
    </w:lvl>
    <w:lvl w:ilvl="3" w:tplc="EC58A564">
      <w:start w:val="1"/>
      <w:numFmt w:val="bullet"/>
      <w:lvlText w:val=""/>
      <w:lvlJc w:val="left"/>
      <w:pPr>
        <w:ind w:left="2880" w:hanging="360"/>
      </w:pPr>
      <w:rPr>
        <w:rFonts w:ascii="Symbol" w:hAnsi="Symbol" w:hint="default"/>
      </w:rPr>
    </w:lvl>
    <w:lvl w:ilvl="4" w:tplc="7C6EFFB4">
      <w:start w:val="1"/>
      <w:numFmt w:val="bullet"/>
      <w:lvlText w:val="o"/>
      <w:lvlJc w:val="left"/>
      <w:pPr>
        <w:ind w:left="3600" w:hanging="360"/>
      </w:pPr>
      <w:rPr>
        <w:rFonts w:ascii="Courier New" w:hAnsi="Courier New" w:hint="default"/>
      </w:rPr>
    </w:lvl>
    <w:lvl w:ilvl="5" w:tplc="4D0C2EBA">
      <w:start w:val="1"/>
      <w:numFmt w:val="bullet"/>
      <w:lvlText w:val=""/>
      <w:lvlJc w:val="left"/>
      <w:pPr>
        <w:ind w:left="4320" w:hanging="360"/>
      </w:pPr>
      <w:rPr>
        <w:rFonts w:ascii="Wingdings" w:hAnsi="Wingdings" w:hint="default"/>
      </w:rPr>
    </w:lvl>
    <w:lvl w:ilvl="6" w:tplc="F3AA4230">
      <w:start w:val="1"/>
      <w:numFmt w:val="bullet"/>
      <w:lvlText w:val=""/>
      <w:lvlJc w:val="left"/>
      <w:pPr>
        <w:ind w:left="5040" w:hanging="360"/>
      </w:pPr>
      <w:rPr>
        <w:rFonts w:ascii="Symbol" w:hAnsi="Symbol" w:hint="default"/>
      </w:rPr>
    </w:lvl>
    <w:lvl w:ilvl="7" w:tplc="8202FCF2">
      <w:start w:val="1"/>
      <w:numFmt w:val="bullet"/>
      <w:lvlText w:val="o"/>
      <w:lvlJc w:val="left"/>
      <w:pPr>
        <w:ind w:left="5760" w:hanging="360"/>
      </w:pPr>
      <w:rPr>
        <w:rFonts w:ascii="Courier New" w:hAnsi="Courier New" w:hint="default"/>
      </w:rPr>
    </w:lvl>
    <w:lvl w:ilvl="8" w:tplc="740441C8">
      <w:start w:val="1"/>
      <w:numFmt w:val="bullet"/>
      <w:lvlText w:val=""/>
      <w:lvlJc w:val="left"/>
      <w:pPr>
        <w:ind w:left="6480" w:hanging="360"/>
      </w:pPr>
      <w:rPr>
        <w:rFonts w:ascii="Wingdings" w:hAnsi="Wingdings" w:hint="default"/>
      </w:rPr>
    </w:lvl>
  </w:abstractNum>
  <w:abstractNum w:abstractNumId="2" w15:restartNumberingAfterBreak="0">
    <w:nsid w:val="1080354B"/>
    <w:multiLevelType w:val="hybridMultilevel"/>
    <w:tmpl w:val="76806B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875A11E"/>
    <w:multiLevelType w:val="hybridMultilevel"/>
    <w:tmpl w:val="0890C53E"/>
    <w:lvl w:ilvl="0" w:tplc="62F4A49A">
      <w:start w:val="1"/>
      <w:numFmt w:val="bullet"/>
      <w:lvlText w:val="·"/>
      <w:lvlJc w:val="left"/>
      <w:pPr>
        <w:ind w:left="720" w:hanging="360"/>
      </w:pPr>
      <w:rPr>
        <w:rFonts w:ascii="Symbol" w:hAnsi="Symbol" w:hint="default"/>
      </w:rPr>
    </w:lvl>
    <w:lvl w:ilvl="1" w:tplc="1F428EFC">
      <w:start w:val="1"/>
      <w:numFmt w:val="bullet"/>
      <w:lvlText w:val="o"/>
      <w:lvlJc w:val="left"/>
      <w:pPr>
        <w:ind w:left="1440" w:hanging="360"/>
      </w:pPr>
      <w:rPr>
        <w:rFonts w:ascii="Courier New" w:hAnsi="Courier New" w:hint="default"/>
      </w:rPr>
    </w:lvl>
    <w:lvl w:ilvl="2" w:tplc="C7D24196">
      <w:start w:val="1"/>
      <w:numFmt w:val="bullet"/>
      <w:lvlText w:val=""/>
      <w:lvlJc w:val="left"/>
      <w:pPr>
        <w:ind w:left="2160" w:hanging="360"/>
      </w:pPr>
      <w:rPr>
        <w:rFonts w:ascii="Wingdings" w:hAnsi="Wingdings" w:hint="default"/>
      </w:rPr>
    </w:lvl>
    <w:lvl w:ilvl="3" w:tplc="970AE05A">
      <w:start w:val="1"/>
      <w:numFmt w:val="bullet"/>
      <w:lvlText w:val=""/>
      <w:lvlJc w:val="left"/>
      <w:pPr>
        <w:ind w:left="2880" w:hanging="360"/>
      </w:pPr>
      <w:rPr>
        <w:rFonts w:ascii="Symbol" w:hAnsi="Symbol" w:hint="default"/>
      </w:rPr>
    </w:lvl>
    <w:lvl w:ilvl="4" w:tplc="7B7E3176">
      <w:start w:val="1"/>
      <w:numFmt w:val="bullet"/>
      <w:lvlText w:val="o"/>
      <w:lvlJc w:val="left"/>
      <w:pPr>
        <w:ind w:left="3600" w:hanging="360"/>
      </w:pPr>
      <w:rPr>
        <w:rFonts w:ascii="Courier New" w:hAnsi="Courier New" w:hint="default"/>
      </w:rPr>
    </w:lvl>
    <w:lvl w:ilvl="5" w:tplc="DA6286E8">
      <w:start w:val="1"/>
      <w:numFmt w:val="bullet"/>
      <w:lvlText w:val=""/>
      <w:lvlJc w:val="left"/>
      <w:pPr>
        <w:ind w:left="4320" w:hanging="360"/>
      </w:pPr>
      <w:rPr>
        <w:rFonts w:ascii="Wingdings" w:hAnsi="Wingdings" w:hint="default"/>
      </w:rPr>
    </w:lvl>
    <w:lvl w:ilvl="6" w:tplc="DB34D53A">
      <w:start w:val="1"/>
      <w:numFmt w:val="bullet"/>
      <w:lvlText w:val=""/>
      <w:lvlJc w:val="left"/>
      <w:pPr>
        <w:ind w:left="5040" w:hanging="360"/>
      </w:pPr>
      <w:rPr>
        <w:rFonts w:ascii="Symbol" w:hAnsi="Symbol" w:hint="default"/>
      </w:rPr>
    </w:lvl>
    <w:lvl w:ilvl="7" w:tplc="A4ACE7C4">
      <w:start w:val="1"/>
      <w:numFmt w:val="bullet"/>
      <w:lvlText w:val="o"/>
      <w:lvlJc w:val="left"/>
      <w:pPr>
        <w:ind w:left="5760" w:hanging="360"/>
      </w:pPr>
      <w:rPr>
        <w:rFonts w:ascii="Courier New" w:hAnsi="Courier New" w:hint="default"/>
      </w:rPr>
    </w:lvl>
    <w:lvl w:ilvl="8" w:tplc="E92E0C4A">
      <w:start w:val="1"/>
      <w:numFmt w:val="bullet"/>
      <w:lvlText w:val=""/>
      <w:lvlJc w:val="left"/>
      <w:pPr>
        <w:ind w:left="6480" w:hanging="360"/>
      </w:pPr>
      <w:rPr>
        <w:rFonts w:ascii="Wingdings" w:hAnsi="Wingdings" w:hint="default"/>
      </w:rPr>
    </w:lvl>
  </w:abstractNum>
  <w:abstractNum w:abstractNumId="4" w15:restartNumberingAfterBreak="0">
    <w:nsid w:val="1A5870BB"/>
    <w:multiLevelType w:val="hybridMultilevel"/>
    <w:tmpl w:val="D44882F6"/>
    <w:lvl w:ilvl="0" w:tplc="74C408D8">
      <w:start w:val="1"/>
      <w:numFmt w:val="bullet"/>
      <w:lvlText w:val="·"/>
      <w:lvlJc w:val="left"/>
      <w:pPr>
        <w:ind w:left="720" w:hanging="360"/>
      </w:pPr>
      <w:rPr>
        <w:rFonts w:ascii="Symbol" w:hAnsi="Symbol" w:hint="default"/>
      </w:rPr>
    </w:lvl>
    <w:lvl w:ilvl="1" w:tplc="8B4EBF6C">
      <w:start w:val="1"/>
      <w:numFmt w:val="bullet"/>
      <w:lvlText w:val="o"/>
      <w:lvlJc w:val="left"/>
      <w:pPr>
        <w:ind w:left="1440" w:hanging="360"/>
      </w:pPr>
      <w:rPr>
        <w:rFonts w:ascii="Courier New" w:hAnsi="Courier New" w:hint="default"/>
      </w:rPr>
    </w:lvl>
    <w:lvl w:ilvl="2" w:tplc="2730B636">
      <w:start w:val="1"/>
      <w:numFmt w:val="bullet"/>
      <w:lvlText w:val=""/>
      <w:lvlJc w:val="left"/>
      <w:pPr>
        <w:ind w:left="2160" w:hanging="360"/>
      </w:pPr>
      <w:rPr>
        <w:rFonts w:ascii="Wingdings" w:hAnsi="Wingdings" w:hint="default"/>
      </w:rPr>
    </w:lvl>
    <w:lvl w:ilvl="3" w:tplc="C21C573E">
      <w:start w:val="1"/>
      <w:numFmt w:val="bullet"/>
      <w:lvlText w:val=""/>
      <w:lvlJc w:val="left"/>
      <w:pPr>
        <w:ind w:left="2880" w:hanging="360"/>
      </w:pPr>
      <w:rPr>
        <w:rFonts w:ascii="Symbol" w:hAnsi="Symbol" w:hint="default"/>
      </w:rPr>
    </w:lvl>
    <w:lvl w:ilvl="4" w:tplc="7F601D2C">
      <w:start w:val="1"/>
      <w:numFmt w:val="bullet"/>
      <w:lvlText w:val="o"/>
      <w:lvlJc w:val="left"/>
      <w:pPr>
        <w:ind w:left="3600" w:hanging="360"/>
      </w:pPr>
      <w:rPr>
        <w:rFonts w:ascii="Courier New" w:hAnsi="Courier New" w:hint="default"/>
      </w:rPr>
    </w:lvl>
    <w:lvl w:ilvl="5" w:tplc="A71C5C88">
      <w:start w:val="1"/>
      <w:numFmt w:val="bullet"/>
      <w:lvlText w:val=""/>
      <w:lvlJc w:val="left"/>
      <w:pPr>
        <w:ind w:left="4320" w:hanging="360"/>
      </w:pPr>
      <w:rPr>
        <w:rFonts w:ascii="Wingdings" w:hAnsi="Wingdings" w:hint="default"/>
      </w:rPr>
    </w:lvl>
    <w:lvl w:ilvl="6" w:tplc="278CB3B8">
      <w:start w:val="1"/>
      <w:numFmt w:val="bullet"/>
      <w:lvlText w:val=""/>
      <w:lvlJc w:val="left"/>
      <w:pPr>
        <w:ind w:left="5040" w:hanging="360"/>
      </w:pPr>
      <w:rPr>
        <w:rFonts w:ascii="Symbol" w:hAnsi="Symbol" w:hint="default"/>
      </w:rPr>
    </w:lvl>
    <w:lvl w:ilvl="7" w:tplc="2FA09800">
      <w:start w:val="1"/>
      <w:numFmt w:val="bullet"/>
      <w:lvlText w:val="o"/>
      <w:lvlJc w:val="left"/>
      <w:pPr>
        <w:ind w:left="5760" w:hanging="360"/>
      </w:pPr>
      <w:rPr>
        <w:rFonts w:ascii="Courier New" w:hAnsi="Courier New" w:hint="default"/>
      </w:rPr>
    </w:lvl>
    <w:lvl w:ilvl="8" w:tplc="ACB63F80">
      <w:start w:val="1"/>
      <w:numFmt w:val="bullet"/>
      <w:lvlText w:val=""/>
      <w:lvlJc w:val="left"/>
      <w:pPr>
        <w:ind w:left="6480" w:hanging="360"/>
      </w:pPr>
      <w:rPr>
        <w:rFonts w:ascii="Wingdings" w:hAnsi="Wingdings" w:hint="default"/>
      </w:rPr>
    </w:lvl>
  </w:abstractNum>
  <w:abstractNum w:abstractNumId="5" w15:restartNumberingAfterBreak="0">
    <w:nsid w:val="1AFEAB02"/>
    <w:multiLevelType w:val="hybridMultilevel"/>
    <w:tmpl w:val="167E4944"/>
    <w:lvl w:ilvl="0" w:tplc="34DE7B4A">
      <w:start w:val="1"/>
      <w:numFmt w:val="bullet"/>
      <w:lvlText w:val="·"/>
      <w:lvlJc w:val="left"/>
      <w:pPr>
        <w:ind w:left="720" w:hanging="360"/>
      </w:pPr>
      <w:rPr>
        <w:rFonts w:ascii="Symbol" w:hAnsi="Symbol" w:hint="default"/>
      </w:rPr>
    </w:lvl>
    <w:lvl w:ilvl="1" w:tplc="4F6C38F0">
      <w:start w:val="1"/>
      <w:numFmt w:val="bullet"/>
      <w:lvlText w:val="o"/>
      <w:lvlJc w:val="left"/>
      <w:pPr>
        <w:ind w:left="1440" w:hanging="360"/>
      </w:pPr>
      <w:rPr>
        <w:rFonts w:ascii="Courier New" w:hAnsi="Courier New" w:hint="default"/>
      </w:rPr>
    </w:lvl>
    <w:lvl w:ilvl="2" w:tplc="B530984C">
      <w:start w:val="1"/>
      <w:numFmt w:val="bullet"/>
      <w:lvlText w:val=""/>
      <w:lvlJc w:val="left"/>
      <w:pPr>
        <w:ind w:left="2160" w:hanging="360"/>
      </w:pPr>
      <w:rPr>
        <w:rFonts w:ascii="Wingdings" w:hAnsi="Wingdings" w:hint="default"/>
      </w:rPr>
    </w:lvl>
    <w:lvl w:ilvl="3" w:tplc="29AABCD8">
      <w:start w:val="1"/>
      <w:numFmt w:val="bullet"/>
      <w:lvlText w:val=""/>
      <w:lvlJc w:val="left"/>
      <w:pPr>
        <w:ind w:left="2880" w:hanging="360"/>
      </w:pPr>
      <w:rPr>
        <w:rFonts w:ascii="Symbol" w:hAnsi="Symbol" w:hint="default"/>
      </w:rPr>
    </w:lvl>
    <w:lvl w:ilvl="4" w:tplc="46D6E91A">
      <w:start w:val="1"/>
      <w:numFmt w:val="bullet"/>
      <w:lvlText w:val="o"/>
      <w:lvlJc w:val="left"/>
      <w:pPr>
        <w:ind w:left="3600" w:hanging="360"/>
      </w:pPr>
      <w:rPr>
        <w:rFonts w:ascii="Courier New" w:hAnsi="Courier New" w:hint="default"/>
      </w:rPr>
    </w:lvl>
    <w:lvl w:ilvl="5" w:tplc="4B1859D6">
      <w:start w:val="1"/>
      <w:numFmt w:val="bullet"/>
      <w:lvlText w:val=""/>
      <w:lvlJc w:val="left"/>
      <w:pPr>
        <w:ind w:left="4320" w:hanging="360"/>
      </w:pPr>
      <w:rPr>
        <w:rFonts w:ascii="Wingdings" w:hAnsi="Wingdings" w:hint="default"/>
      </w:rPr>
    </w:lvl>
    <w:lvl w:ilvl="6" w:tplc="C16CEA52">
      <w:start w:val="1"/>
      <w:numFmt w:val="bullet"/>
      <w:lvlText w:val=""/>
      <w:lvlJc w:val="left"/>
      <w:pPr>
        <w:ind w:left="5040" w:hanging="360"/>
      </w:pPr>
      <w:rPr>
        <w:rFonts w:ascii="Symbol" w:hAnsi="Symbol" w:hint="default"/>
      </w:rPr>
    </w:lvl>
    <w:lvl w:ilvl="7" w:tplc="E4BCB454">
      <w:start w:val="1"/>
      <w:numFmt w:val="bullet"/>
      <w:lvlText w:val="o"/>
      <w:lvlJc w:val="left"/>
      <w:pPr>
        <w:ind w:left="5760" w:hanging="360"/>
      </w:pPr>
      <w:rPr>
        <w:rFonts w:ascii="Courier New" w:hAnsi="Courier New" w:hint="default"/>
      </w:rPr>
    </w:lvl>
    <w:lvl w:ilvl="8" w:tplc="991E9266">
      <w:start w:val="1"/>
      <w:numFmt w:val="bullet"/>
      <w:lvlText w:val=""/>
      <w:lvlJc w:val="left"/>
      <w:pPr>
        <w:ind w:left="6480" w:hanging="360"/>
      </w:pPr>
      <w:rPr>
        <w:rFonts w:ascii="Wingdings" w:hAnsi="Wingdings" w:hint="default"/>
      </w:rPr>
    </w:lvl>
  </w:abstractNum>
  <w:abstractNum w:abstractNumId="6" w15:restartNumberingAfterBreak="0">
    <w:nsid w:val="1DCD2943"/>
    <w:multiLevelType w:val="hybridMultilevel"/>
    <w:tmpl w:val="0D946D94"/>
    <w:lvl w:ilvl="0" w:tplc="3E9A1CE0">
      <w:start w:val="1"/>
      <w:numFmt w:val="bullet"/>
      <w:lvlText w:val="·"/>
      <w:lvlJc w:val="left"/>
      <w:pPr>
        <w:ind w:left="720" w:hanging="360"/>
      </w:pPr>
      <w:rPr>
        <w:rFonts w:ascii="Symbol" w:hAnsi="Symbol" w:hint="default"/>
      </w:rPr>
    </w:lvl>
    <w:lvl w:ilvl="1" w:tplc="22440D50">
      <w:start w:val="1"/>
      <w:numFmt w:val="bullet"/>
      <w:lvlText w:val="o"/>
      <w:lvlJc w:val="left"/>
      <w:pPr>
        <w:ind w:left="1440" w:hanging="360"/>
      </w:pPr>
      <w:rPr>
        <w:rFonts w:ascii="Courier New" w:hAnsi="Courier New" w:hint="default"/>
      </w:rPr>
    </w:lvl>
    <w:lvl w:ilvl="2" w:tplc="31A63052">
      <w:start w:val="1"/>
      <w:numFmt w:val="bullet"/>
      <w:lvlText w:val=""/>
      <w:lvlJc w:val="left"/>
      <w:pPr>
        <w:ind w:left="2160" w:hanging="360"/>
      </w:pPr>
      <w:rPr>
        <w:rFonts w:ascii="Wingdings" w:hAnsi="Wingdings" w:hint="default"/>
      </w:rPr>
    </w:lvl>
    <w:lvl w:ilvl="3" w:tplc="203E4528">
      <w:start w:val="1"/>
      <w:numFmt w:val="bullet"/>
      <w:lvlText w:val=""/>
      <w:lvlJc w:val="left"/>
      <w:pPr>
        <w:ind w:left="2880" w:hanging="360"/>
      </w:pPr>
      <w:rPr>
        <w:rFonts w:ascii="Symbol" w:hAnsi="Symbol" w:hint="default"/>
      </w:rPr>
    </w:lvl>
    <w:lvl w:ilvl="4" w:tplc="9A7AC2E4">
      <w:start w:val="1"/>
      <w:numFmt w:val="bullet"/>
      <w:lvlText w:val="o"/>
      <w:lvlJc w:val="left"/>
      <w:pPr>
        <w:ind w:left="3600" w:hanging="360"/>
      </w:pPr>
      <w:rPr>
        <w:rFonts w:ascii="Courier New" w:hAnsi="Courier New" w:hint="default"/>
      </w:rPr>
    </w:lvl>
    <w:lvl w:ilvl="5" w:tplc="5D3AF90E">
      <w:start w:val="1"/>
      <w:numFmt w:val="bullet"/>
      <w:lvlText w:val=""/>
      <w:lvlJc w:val="left"/>
      <w:pPr>
        <w:ind w:left="4320" w:hanging="360"/>
      </w:pPr>
      <w:rPr>
        <w:rFonts w:ascii="Wingdings" w:hAnsi="Wingdings" w:hint="default"/>
      </w:rPr>
    </w:lvl>
    <w:lvl w:ilvl="6" w:tplc="50100E2E">
      <w:start w:val="1"/>
      <w:numFmt w:val="bullet"/>
      <w:lvlText w:val=""/>
      <w:lvlJc w:val="left"/>
      <w:pPr>
        <w:ind w:left="5040" w:hanging="360"/>
      </w:pPr>
      <w:rPr>
        <w:rFonts w:ascii="Symbol" w:hAnsi="Symbol" w:hint="default"/>
      </w:rPr>
    </w:lvl>
    <w:lvl w:ilvl="7" w:tplc="78583296">
      <w:start w:val="1"/>
      <w:numFmt w:val="bullet"/>
      <w:lvlText w:val="o"/>
      <w:lvlJc w:val="left"/>
      <w:pPr>
        <w:ind w:left="5760" w:hanging="360"/>
      </w:pPr>
      <w:rPr>
        <w:rFonts w:ascii="Courier New" w:hAnsi="Courier New" w:hint="default"/>
      </w:rPr>
    </w:lvl>
    <w:lvl w:ilvl="8" w:tplc="2E78149C">
      <w:start w:val="1"/>
      <w:numFmt w:val="bullet"/>
      <w:lvlText w:val=""/>
      <w:lvlJc w:val="left"/>
      <w:pPr>
        <w:ind w:left="6480" w:hanging="360"/>
      </w:pPr>
      <w:rPr>
        <w:rFonts w:ascii="Wingdings" w:hAnsi="Wingdings" w:hint="default"/>
      </w:rPr>
    </w:lvl>
  </w:abstractNum>
  <w:abstractNum w:abstractNumId="7" w15:restartNumberingAfterBreak="0">
    <w:nsid w:val="22997883"/>
    <w:multiLevelType w:val="hybridMultilevel"/>
    <w:tmpl w:val="328EFC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5B43702"/>
    <w:multiLevelType w:val="hybridMultilevel"/>
    <w:tmpl w:val="3B327B90"/>
    <w:lvl w:ilvl="0" w:tplc="CAD86656">
      <w:start w:val="1"/>
      <w:numFmt w:val="bullet"/>
      <w:lvlText w:val="·"/>
      <w:lvlJc w:val="left"/>
      <w:pPr>
        <w:ind w:left="720" w:hanging="360"/>
      </w:pPr>
      <w:rPr>
        <w:rFonts w:ascii="Symbol" w:hAnsi="Symbol" w:hint="default"/>
      </w:rPr>
    </w:lvl>
    <w:lvl w:ilvl="1" w:tplc="77D83636">
      <w:start w:val="1"/>
      <w:numFmt w:val="bullet"/>
      <w:lvlText w:val="o"/>
      <w:lvlJc w:val="left"/>
      <w:pPr>
        <w:ind w:left="1440" w:hanging="360"/>
      </w:pPr>
      <w:rPr>
        <w:rFonts w:ascii="Courier New" w:hAnsi="Courier New" w:hint="default"/>
      </w:rPr>
    </w:lvl>
    <w:lvl w:ilvl="2" w:tplc="0A44162C">
      <w:start w:val="1"/>
      <w:numFmt w:val="bullet"/>
      <w:lvlText w:val=""/>
      <w:lvlJc w:val="left"/>
      <w:pPr>
        <w:ind w:left="2160" w:hanging="360"/>
      </w:pPr>
      <w:rPr>
        <w:rFonts w:ascii="Wingdings" w:hAnsi="Wingdings" w:hint="default"/>
      </w:rPr>
    </w:lvl>
    <w:lvl w:ilvl="3" w:tplc="D9286ABC">
      <w:start w:val="1"/>
      <w:numFmt w:val="bullet"/>
      <w:lvlText w:val=""/>
      <w:lvlJc w:val="left"/>
      <w:pPr>
        <w:ind w:left="2880" w:hanging="360"/>
      </w:pPr>
      <w:rPr>
        <w:rFonts w:ascii="Symbol" w:hAnsi="Symbol" w:hint="default"/>
      </w:rPr>
    </w:lvl>
    <w:lvl w:ilvl="4" w:tplc="37E26C56">
      <w:start w:val="1"/>
      <w:numFmt w:val="bullet"/>
      <w:lvlText w:val="o"/>
      <w:lvlJc w:val="left"/>
      <w:pPr>
        <w:ind w:left="3600" w:hanging="360"/>
      </w:pPr>
      <w:rPr>
        <w:rFonts w:ascii="Courier New" w:hAnsi="Courier New" w:hint="default"/>
      </w:rPr>
    </w:lvl>
    <w:lvl w:ilvl="5" w:tplc="7E24992C">
      <w:start w:val="1"/>
      <w:numFmt w:val="bullet"/>
      <w:lvlText w:val=""/>
      <w:lvlJc w:val="left"/>
      <w:pPr>
        <w:ind w:left="4320" w:hanging="360"/>
      </w:pPr>
      <w:rPr>
        <w:rFonts w:ascii="Wingdings" w:hAnsi="Wingdings" w:hint="default"/>
      </w:rPr>
    </w:lvl>
    <w:lvl w:ilvl="6" w:tplc="AC6651DC">
      <w:start w:val="1"/>
      <w:numFmt w:val="bullet"/>
      <w:lvlText w:val=""/>
      <w:lvlJc w:val="left"/>
      <w:pPr>
        <w:ind w:left="5040" w:hanging="360"/>
      </w:pPr>
      <w:rPr>
        <w:rFonts w:ascii="Symbol" w:hAnsi="Symbol" w:hint="default"/>
      </w:rPr>
    </w:lvl>
    <w:lvl w:ilvl="7" w:tplc="BB6C9A5E">
      <w:start w:val="1"/>
      <w:numFmt w:val="bullet"/>
      <w:lvlText w:val="o"/>
      <w:lvlJc w:val="left"/>
      <w:pPr>
        <w:ind w:left="5760" w:hanging="360"/>
      </w:pPr>
      <w:rPr>
        <w:rFonts w:ascii="Courier New" w:hAnsi="Courier New" w:hint="default"/>
      </w:rPr>
    </w:lvl>
    <w:lvl w:ilvl="8" w:tplc="B7D4BD86">
      <w:start w:val="1"/>
      <w:numFmt w:val="bullet"/>
      <w:lvlText w:val=""/>
      <w:lvlJc w:val="left"/>
      <w:pPr>
        <w:ind w:left="6480" w:hanging="360"/>
      </w:pPr>
      <w:rPr>
        <w:rFonts w:ascii="Wingdings" w:hAnsi="Wingdings" w:hint="default"/>
      </w:rPr>
    </w:lvl>
  </w:abstractNum>
  <w:abstractNum w:abstractNumId="9" w15:restartNumberingAfterBreak="0">
    <w:nsid w:val="35F11EBA"/>
    <w:multiLevelType w:val="hybridMultilevel"/>
    <w:tmpl w:val="C60A1FF6"/>
    <w:lvl w:ilvl="0" w:tplc="7AC42070">
      <w:start w:val="1"/>
      <w:numFmt w:val="bullet"/>
      <w:lvlText w:val="·"/>
      <w:lvlJc w:val="left"/>
      <w:pPr>
        <w:ind w:left="720" w:hanging="360"/>
      </w:pPr>
      <w:rPr>
        <w:rFonts w:ascii="Symbol" w:hAnsi="Symbol" w:hint="default"/>
      </w:rPr>
    </w:lvl>
    <w:lvl w:ilvl="1" w:tplc="E9D65DAE">
      <w:start w:val="1"/>
      <w:numFmt w:val="bullet"/>
      <w:lvlText w:val="o"/>
      <w:lvlJc w:val="left"/>
      <w:pPr>
        <w:ind w:left="1440" w:hanging="360"/>
      </w:pPr>
      <w:rPr>
        <w:rFonts w:ascii="Courier New" w:hAnsi="Courier New" w:hint="default"/>
      </w:rPr>
    </w:lvl>
    <w:lvl w:ilvl="2" w:tplc="3BA0CFD0">
      <w:start w:val="1"/>
      <w:numFmt w:val="bullet"/>
      <w:lvlText w:val=""/>
      <w:lvlJc w:val="left"/>
      <w:pPr>
        <w:ind w:left="2160" w:hanging="360"/>
      </w:pPr>
      <w:rPr>
        <w:rFonts w:ascii="Wingdings" w:hAnsi="Wingdings" w:hint="default"/>
      </w:rPr>
    </w:lvl>
    <w:lvl w:ilvl="3" w:tplc="04687A20">
      <w:start w:val="1"/>
      <w:numFmt w:val="bullet"/>
      <w:lvlText w:val=""/>
      <w:lvlJc w:val="left"/>
      <w:pPr>
        <w:ind w:left="2880" w:hanging="360"/>
      </w:pPr>
      <w:rPr>
        <w:rFonts w:ascii="Symbol" w:hAnsi="Symbol" w:hint="default"/>
      </w:rPr>
    </w:lvl>
    <w:lvl w:ilvl="4" w:tplc="AB4E3CE0">
      <w:start w:val="1"/>
      <w:numFmt w:val="bullet"/>
      <w:lvlText w:val="o"/>
      <w:lvlJc w:val="left"/>
      <w:pPr>
        <w:ind w:left="3600" w:hanging="360"/>
      </w:pPr>
      <w:rPr>
        <w:rFonts w:ascii="Courier New" w:hAnsi="Courier New" w:hint="default"/>
      </w:rPr>
    </w:lvl>
    <w:lvl w:ilvl="5" w:tplc="BD862DA4">
      <w:start w:val="1"/>
      <w:numFmt w:val="bullet"/>
      <w:lvlText w:val=""/>
      <w:lvlJc w:val="left"/>
      <w:pPr>
        <w:ind w:left="4320" w:hanging="360"/>
      </w:pPr>
      <w:rPr>
        <w:rFonts w:ascii="Wingdings" w:hAnsi="Wingdings" w:hint="default"/>
      </w:rPr>
    </w:lvl>
    <w:lvl w:ilvl="6" w:tplc="3FCA96FE">
      <w:start w:val="1"/>
      <w:numFmt w:val="bullet"/>
      <w:lvlText w:val=""/>
      <w:lvlJc w:val="left"/>
      <w:pPr>
        <w:ind w:left="5040" w:hanging="360"/>
      </w:pPr>
      <w:rPr>
        <w:rFonts w:ascii="Symbol" w:hAnsi="Symbol" w:hint="default"/>
      </w:rPr>
    </w:lvl>
    <w:lvl w:ilvl="7" w:tplc="306606D6">
      <w:start w:val="1"/>
      <w:numFmt w:val="bullet"/>
      <w:lvlText w:val="o"/>
      <w:lvlJc w:val="left"/>
      <w:pPr>
        <w:ind w:left="5760" w:hanging="360"/>
      </w:pPr>
      <w:rPr>
        <w:rFonts w:ascii="Courier New" w:hAnsi="Courier New" w:hint="default"/>
      </w:rPr>
    </w:lvl>
    <w:lvl w:ilvl="8" w:tplc="A53EC28A">
      <w:start w:val="1"/>
      <w:numFmt w:val="bullet"/>
      <w:lvlText w:val=""/>
      <w:lvlJc w:val="left"/>
      <w:pPr>
        <w:ind w:left="6480" w:hanging="360"/>
      </w:pPr>
      <w:rPr>
        <w:rFonts w:ascii="Wingdings" w:hAnsi="Wingdings" w:hint="default"/>
      </w:rPr>
    </w:lvl>
  </w:abstractNum>
  <w:abstractNum w:abstractNumId="10" w15:restartNumberingAfterBreak="0">
    <w:nsid w:val="416E6DB3"/>
    <w:multiLevelType w:val="hybridMultilevel"/>
    <w:tmpl w:val="694CFD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20900CF"/>
    <w:multiLevelType w:val="hybridMultilevel"/>
    <w:tmpl w:val="C4BCEBAC"/>
    <w:lvl w:ilvl="0" w:tplc="A3AEFD22">
      <w:start w:val="1"/>
      <w:numFmt w:val="bullet"/>
      <w:lvlText w:val="·"/>
      <w:lvlJc w:val="left"/>
      <w:pPr>
        <w:ind w:left="720" w:hanging="360"/>
      </w:pPr>
      <w:rPr>
        <w:rFonts w:ascii="Symbol" w:hAnsi="Symbol" w:hint="default"/>
      </w:rPr>
    </w:lvl>
    <w:lvl w:ilvl="1" w:tplc="9CBED668">
      <w:start w:val="1"/>
      <w:numFmt w:val="bullet"/>
      <w:lvlText w:val="o"/>
      <w:lvlJc w:val="left"/>
      <w:pPr>
        <w:ind w:left="1440" w:hanging="360"/>
      </w:pPr>
      <w:rPr>
        <w:rFonts w:ascii="Courier New" w:hAnsi="Courier New" w:hint="default"/>
      </w:rPr>
    </w:lvl>
    <w:lvl w:ilvl="2" w:tplc="F806C844">
      <w:start w:val="1"/>
      <w:numFmt w:val="bullet"/>
      <w:lvlText w:val=""/>
      <w:lvlJc w:val="left"/>
      <w:pPr>
        <w:ind w:left="2160" w:hanging="360"/>
      </w:pPr>
      <w:rPr>
        <w:rFonts w:ascii="Wingdings" w:hAnsi="Wingdings" w:hint="default"/>
      </w:rPr>
    </w:lvl>
    <w:lvl w:ilvl="3" w:tplc="4E4899E8">
      <w:start w:val="1"/>
      <w:numFmt w:val="bullet"/>
      <w:lvlText w:val=""/>
      <w:lvlJc w:val="left"/>
      <w:pPr>
        <w:ind w:left="2880" w:hanging="360"/>
      </w:pPr>
      <w:rPr>
        <w:rFonts w:ascii="Symbol" w:hAnsi="Symbol" w:hint="default"/>
      </w:rPr>
    </w:lvl>
    <w:lvl w:ilvl="4" w:tplc="F92CB370">
      <w:start w:val="1"/>
      <w:numFmt w:val="bullet"/>
      <w:lvlText w:val="o"/>
      <w:lvlJc w:val="left"/>
      <w:pPr>
        <w:ind w:left="3600" w:hanging="360"/>
      </w:pPr>
      <w:rPr>
        <w:rFonts w:ascii="Courier New" w:hAnsi="Courier New" w:hint="default"/>
      </w:rPr>
    </w:lvl>
    <w:lvl w:ilvl="5" w:tplc="5CB274AC">
      <w:start w:val="1"/>
      <w:numFmt w:val="bullet"/>
      <w:lvlText w:val=""/>
      <w:lvlJc w:val="left"/>
      <w:pPr>
        <w:ind w:left="4320" w:hanging="360"/>
      </w:pPr>
      <w:rPr>
        <w:rFonts w:ascii="Wingdings" w:hAnsi="Wingdings" w:hint="default"/>
      </w:rPr>
    </w:lvl>
    <w:lvl w:ilvl="6" w:tplc="8368AE7C">
      <w:start w:val="1"/>
      <w:numFmt w:val="bullet"/>
      <w:lvlText w:val=""/>
      <w:lvlJc w:val="left"/>
      <w:pPr>
        <w:ind w:left="5040" w:hanging="360"/>
      </w:pPr>
      <w:rPr>
        <w:rFonts w:ascii="Symbol" w:hAnsi="Symbol" w:hint="default"/>
      </w:rPr>
    </w:lvl>
    <w:lvl w:ilvl="7" w:tplc="517EE2C0">
      <w:start w:val="1"/>
      <w:numFmt w:val="bullet"/>
      <w:lvlText w:val="o"/>
      <w:lvlJc w:val="left"/>
      <w:pPr>
        <w:ind w:left="5760" w:hanging="360"/>
      </w:pPr>
      <w:rPr>
        <w:rFonts w:ascii="Courier New" w:hAnsi="Courier New" w:hint="default"/>
      </w:rPr>
    </w:lvl>
    <w:lvl w:ilvl="8" w:tplc="7E948F4C">
      <w:start w:val="1"/>
      <w:numFmt w:val="bullet"/>
      <w:lvlText w:val=""/>
      <w:lvlJc w:val="left"/>
      <w:pPr>
        <w:ind w:left="6480" w:hanging="360"/>
      </w:pPr>
      <w:rPr>
        <w:rFonts w:ascii="Wingdings" w:hAnsi="Wingdings" w:hint="default"/>
      </w:rPr>
    </w:lvl>
  </w:abstractNum>
  <w:abstractNum w:abstractNumId="12" w15:restartNumberingAfterBreak="0">
    <w:nsid w:val="460BE5F2"/>
    <w:multiLevelType w:val="hybridMultilevel"/>
    <w:tmpl w:val="D4241950"/>
    <w:lvl w:ilvl="0" w:tplc="7EA6180C">
      <w:start w:val="1"/>
      <w:numFmt w:val="bullet"/>
      <w:lvlText w:val="·"/>
      <w:lvlJc w:val="left"/>
      <w:pPr>
        <w:ind w:left="720" w:hanging="360"/>
      </w:pPr>
      <w:rPr>
        <w:rFonts w:ascii="Symbol" w:hAnsi="Symbol" w:hint="default"/>
      </w:rPr>
    </w:lvl>
    <w:lvl w:ilvl="1" w:tplc="C840F62E">
      <w:start w:val="1"/>
      <w:numFmt w:val="bullet"/>
      <w:lvlText w:val="o"/>
      <w:lvlJc w:val="left"/>
      <w:pPr>
        <w:ind w:left="1440" w:hanging="360"/>
      </w:pPr>
      <w:rPr>
        <w:rFonts w:ascii="Courier New" w:hAnsi="Courier New" w:hint="default"/>
      </w:rPr>
    </w:lvl>
    <w:lvl w:ilvl="2" w:tplc="CBE48FA2">
      <w:start w:val="1"/>
      <w:numFmt w:val="bullet"/>
      <w:lvlText w:val=""/>
      <w:lvlJc w:val="left"/>
      <w:pPr>
        <w:ind w:left="2160" w:hanging="360"/>
      </w:pPr>
      <w:rPr>
        <w:rFonts w:ascii="Wingdings" w:hAnsi="Wingdings" w:hint="default"/>
      </w:rPr>
    </w:lvl>
    <w:lvl w:ilvl="3" w:tplc="D8C0BE98">
      <w:start w:val="1"/>
      <w:numFmt w:val="bullet"/>
      <w:lvlText w:val=""/>
      <w:lvlJc w:val="left"/>
      <w:pPr>
        <w:ind w:left="2880" w:hanging="360"/>
      </w:pPr>
      <w:rPr>
        <w:rFonts w:ascii="Symbol" w:hAnsi="Symbol" w:hint="default"/>
      </w:rPr>
    </w:lvl>
    <w:lvl w:ilvl="4" w:tplc="54468002">
      <w:start w:val="1"/>
      <w:numFmt w:val="bullet"/>
      <w:lvlText w:val="o"/>
      <w:lvlJc w:val="left"/>
      <w:pPr>
        <w:ind w:left="3600" w:hanging="360"/>
      </w:pPr>
      <w:rPr>
        <w:rFonts w:ascii="Courier New" w:hAnsi="Courier New" w:hint="default"/>
      </w:rPr>
    </w:lvl>
    <w:lvl w:ilvl="5" w:tplc="738409AA">
      <w:start w:val="1"/>
      <w:numFmt w:val="bullet"/>
      <w:lvlText w:val=""/>
      <w:lvlJc w:val="left"/>
      <w:pPr>
        <w:ind w:left="4320" w:hanging="360"/>
      </w:pPr>
      <w:rPr>
        <w:rFonts w:ascii="Wingdings" w:hAnsi="Wingdings" w:hint="default"/>
      </w:rPr>
    </w:lvl>
    <w:lvl w:ilvl="6" w:tplc="0CDE23FE">
      <w:start w:val="1"/>
      <w:numFmt w:val="bullet"/>
      <w:lvlText w:val=""/>
      <w:lvlJc w:val="left"/>
      <w:pPr>
        <w:ind w:left="5040" w:hanging="360"/>
      </w:pPr>
      <w:rPr>
        <w:rFonts w:ascii="Symbol" w:hAnsi="Symbol" w:hint="default"/>
      </w:rPr>
    </w:lvl>
    <w:lvl w:ilvl="7" w:tplc="2E98FD56">
      <w:start w:val="1"/>
      <w:numFmt w:val="bullet"/>
      <w:lvlText w:val="o"/>
      <w:lvlJc w:val="left"/>
      <w:pPr>
        <w:ind w:left="5760" w:hanging="360"/>
      </w:pPr>
      <w:rPr>
        <w:rFonts w:ascii="Courier New" w:hAnsi="Courier New" w:hint="default"/>
      </w:rPr>
    </w:lvl>
    <w:lvl w:ilvl="8" w:tplc="8304A122">
      <w:start w:val="1"/>
      <w:numFmt w:val="bullet"/>
      <w:lvlText w:val=""/>
      <w:lvlJc w:val="left"/>
      <w:pPr>
        <w:ind w:left="6480" w:hanging="360"/>
      </w:pPr>
      <w:rPr>
        <w:rFonts w:ascii="Wingdings" w:hAnsi="Wingdings" w:hint="default"/>
      </w:rPr>
    </w:lvl>
  </w:abstractNum>
  <w:abstractNum w:abstractNumId="13" w15:restartNumberingAfterBreak="0">
    <w:nsid w:val="4821BD50"/>
    <w:multiLevelType w:val="hybridMultilevel"/>
    <w:tmpl w:val="622C8D6C"/>
    <w:lvl w:ilvl="0" w:tplc="E006F74A">
      <w:start w:val="1"/>
      <w:numFmt w:val="bullet"/>
      <w:lvlText w:val="·"/>
      <w:lvlJc w:val="left"/>
      <w:pPr>
        <w:ind w:left="720" w:hanging="360"/>
      </w:pPr>
      <w:rPr>
        <w:rFonts w:ascii="Symbol" w:hAnsi="Symbol" w:hint="default"/>
      </w:rPr>
    </w:lvl>
    <w:lvl w:ilvl="1" w:tplc="6BDEBF00">
      <w:start w:val="1"/>
      <w:numFmt w:val="bullet"/>
      <w:lvlText w:val="o"/>
      <w:lvlJc w:val="left"/>
      <w:pPr>
        <w:ind w:left="1440" w:hanging="360"/>
      </w:pPr>
      <w:rPr>
        <w:rFonts w:ascii="Courier New" w:hAnsi="Courier New" w:hint="default"/>
      </w:rPr>
    </w:lvl>
    <w:lvl w:ilvl="2" w:tplc="1E3AF122">
      <w:start w:val="1"/>
      <w:numFmt w:val="bullet"/>
      <w:lvlText w:val=""/>
      <w:lvlJc w:val="left"/>
      <w:pPr>
        <w:ind w:left="2160" w:hanging="360"/>
      </w:pPr>
      <w:rPr>
        <w:rFonts w:ascii="Wingdings" w:hAnsi="Wingdings" w:hint="default"/>
      </w:rPr>
    </w:lvl>
    <w:lvl w:ilvl="3" w:tplc="38F2E570">
      <w:start w:val="1"/>
      <w:numFmt w:val="bullet"/>
      <w:lvlText w:val=""/>
      <w:lvlJc w:val="left"/>
      <w:pPr>
        <w:ind w:left="2880" w:hanging="360"/>
      </w:pPr>
      <w:rPr>
        <w:rFonts w:ascii="Symbol" w:hAnsi="Symbol" w:hint="default"/>
      </w:rPr>
    </w:lvl>
    <w:lvl w:ilvl="4" w:tplc="94B467F8">
      <w:start w:val="1"/>
      <w:numFmt w:val="bullet"/>
      <w:lvlText w:val="o"/>
      <w:lvlJc w:val="left"/>
      <w:pPr>
        <w:ind w:left="3600" w:hanging="360"/>
      </w:pPr>
      <w:rPr>
        <w:rFonts w:ascii="Courier New" w:hAnsi="Courier New" w:hint="default"/>
      </w:rPr>
    </w:lvl>
    <w:lvl w:ilvl="5" w:tplc="130E66AE">
      <w:start w:val="1"/>
      <w:numFmt w:val="bullet"/>
      <w:lvlText w:val=""/>
      <w:lvlJc w:val="left"/>
      <w:pPr>
        <w:ind w:left="4320" w:hanging="360"/>
      </w:pPr>
      <w:rPr>
        <w:rFonts w:ascii="Wingdings" w:hAnsi="Wingdings" w:hint="default"/>
      </w:rPr>
    </w:lvl>
    <w:lvl w:ilvl="6" w:tplc="9F94725E">
      <w:start w:val="1"/>
      <w:numFmt w:val="bullet"/>
      <w:lvlText w:val=""/>
      <w:lvlJc w:val="left"/>
      <w:pPr>
        <w:ind w:left="5040" w:hanging="360"/>
      </w:pPr>
      <w:rPr>
        <w:rFonts w:ascii="Symbol" w:hAnsi="Symbol" w:hint="default"/>
      </w:rPr>
    </w:lvl>
    <w:lvl w:ilvl="7" w:tplc="1C7E5A70">
      <w:start w:val="1"/>
      <w:numFmt w:val="bullet"/>
      <w:lvlText w:val="o"/>
      <w:lvlJc w:val="left"/>
      <w:pPr>
        <w:ind w:left="5760" w:hanging="360"/>
      </w:pPr>
      <w:rPr>
        <w:rFonts w:ascii="Courier New" w:hAnsi="Courier New" w:hint="default"/>
      </w:rPr>
    </w:lvl>
    <w:lvl w:ilvl="8" w:tplc="E1146D44">
      <w:start w:val="1"/>
      <w:numFmt w:val="bullet"/>
      <w:lvlText w:val=""/>
      <w:lvlJc w:val="left"/>
      <w:pPr>
        <w:ind w:left="6480" w:hanging="360"/>
      </w:pPr>
      <w:rPr>
        <w:rFonts w:ascii="Wingdings" w:hAnsi="Wingdings" w:hint="default"/>
      </w:rPr>
    </w:lvl>
  </w:abstractNum>
  <w:abstractNum w:abstractNumId="14" w15:restartNumberingAfterBreak="0">
    <w:nsid w:val="5142CB2C"/>
    <w:multiLevelType w:val="hybridMultilevel"/>
    <w:tmpl w:val="CFFC8928"/>
    <w:lvl w:ilvl="0" w:tplc="5B22A32E">
      <w:start w:val="1"/>
      <w:numFmt w:val="bullet"/>
      <w:lvlText w:val="·"/>
      <w:lvlJc w:val="left"/>
      <w:pPr>
        <w:ind w:left="720" w:hanging="360"/>
      </w:pPr>
      <w:rPr>
        <w:rFonts w:ascii="Symbol" w:hAnsi="Symbol" w:hint="default"/>
      </w:rPr>
    </w:lvl>
    <w:lvl w:ilvl="1" w:tplc="B1881A50">
      <w:start w:val="1"/>
      <w:numFmt w:val="bullet"/>
      <w:lvlText w:val="o"/>
      <w:lvlJc w:val="left"/>
      <w:pPr>
        <w:ind w:left="1440" w:hanging="360"/>
      </w:pPr>
      <w:rPr>
        <w:rFonts w:ascii="Courier New" w:hAnsi="Courier New" w:hint="default"/>
      </w:rPr>
    </w:lvl>
    <w:lvl w:ilvl="2" w:tplc="E8E2DB86">
      <w:start w:val="1"/>
      <w:numFmt w:val="bullet"/>
      <w:lvlText w:val=""/>
      <w:lvlJc w:val="left"/>
      <w:pPr>
        <w:ind w:left="2160" w:hanging="360"/>
      </w:pPr>
      <w:rPr>
        <w:rFonts w:ascii="Wingdings" w:hAnsi="Wingdings" w:hint="default"/>
      </w:rPr>
    </w:lvl>
    <w:lvl w:ilvl="3" w:tplc="2260277C">
      <w:start w:val="1"/>
      <w:numFmt w:val="bullet"/>
      <w:lvlText w:val=""/>
      <w:lvlJc w:val="left"/>
      <w:pPr>
        <w:ind w:left="2880" w:hanging="360"/>
      </w:pPr>
      <w:rPr>
        <w:rFonts w:ascii="Symbol" w:hAnsi="Symbol" w:hint="default"/>
      </w:rPr>
    </w:lvl>
    <w:lvl w:ilvl="4" w:tplc="08108764">
      <w:start w:val="1"/>
      <w:numFmt w:val="bullet"/>
      <w:lvlText w:val="o"/>
      <w:lvlJc w:val="left"/>
      <w:pPr>
        <w:ind w:left="3600" w:hanging="360"/>
      </w:pPr>
      <w:rPr>
        <w:rFonts w:ascii="Courier New" w:hAnsi="Courier New" w:hint="default"/>
      </w:rPr>
    </w:lvl>
    <w:lvl w:ilvl="5" w:tplc="734E13B2">
      <w:start w:val="1"/>
      <w:numFmt w:val="bullet"/>
      <w:lvlText w:val=""/>
      <w:lvlJc w:val="left"/>
      <w:pPr>
        <w:ind w:left="4320" w:hanging="360"/>
      </w:pPr>
      <w:rPr>
        <w:rFonts w:ascii="Wingdings" w:hAnsi="Wingdings" w:hint="default"/>
      </w:rPr>
    </w:lvl>
    <w:lvl w:ilvl="6" w:tplc="EE1C2A6A">
      <w:start w:val="1"/>
      <w:numFmt w:val="bullet"/>
      <w:lvlText w:val=""/>
      <w:lvlJc w:val="left"/>
      <w:pPr>
        <w:ind w:left="5040" w:hanging="360"/>
      </w:pPr>
      <w:rPr>
        <w:rFonts w:ascii="Symbol" w:hAnsi="Symbol" w:hint="default"/>
      </w:rPr>
    </w:lvl>
    <w:lvl w:ilvl="7" w:tplc="A316009E">
      <w:start w:val="1"/>
      <w:numFmt w:val="bullet"/>
      <w:lvlText w:val="o"/>
      <w:lvlJc w:val="left"/>
      <w:pPr>
        <w:ind w:left="5760" w:hanging="360"/>
      </w:pPr>
      <w:rPr>
        <w:rFonts w:ascii="Courier New" w:hAnsi="Courier New" w:hint="default"/>
      </w:rPr>
    </w:lvl>
    <w:lvl w:ilvl="8" w:tplc="2C04216E">
      <w:start w:val="1"/>
      <w:numFmt w:val="bullet"/>
      <w:lvlText w:val=""/>
      <w:lvlJc w:val="left"/>
      <w:pPr>
        <w:ind w:left="6480" w:hanging="360"/>
      </w:pPr>
      <w:rPr>
        <w:rFonts w:ascii="Wingdings" w:hAnsi="Wingdings" w:hint="default"/>
      </w:rPr>
    </w:lvl>
  </w:abstractNum>
  <w:abstractNum w:abstractNumId="15" w15:restartNumberingAfterBreak="0">
    <w:nsid w:val="55738EBE"/>
    <w:multiLevelType w:val="hybridMultilevel"/>
    <w:tmpl w:val="EBA6E984"/>
    <w:lvl w:ilvl="0" w:tplc="F2F41644">
      <w:start w:val="1"/>
      <w:numFmt w:val="bullet"/>
      <w:lvlText w:val="·"/>
      <w:lvlJc w:val="left"/>
      <w:pPr>
        <w:ind w:left="720" w:hanging="360"/>
      </w:pPr>
      <w:rPr>
        <w:rFonts w:ascii="Symbol" w:hAnsi="Symbol" w:hint="default"/>
      </w:rPr>
    </w:lvl>
    <w:lvl w:ilvl="1" w:tplc="7DC0B102">
      <w:start w:val="1"/>
      <w:numFmt w:val="bullet"/>
      <w:lvlText w:val="o"/>
      <w:lvlJc w:val="left"/>
      <w:pPr>
        <w:ind w:left="1440" w:hanging="360"/>
      </w:pPr>
      <w:rPr>
        <w:rFonts w:ascii="Courier New" w:hAnsi="Courier New" w:hint="default"/>
      </w:rPr>
    </w:lvl>
    <w:lvl w:ilvl="2" w:tplc="467A04B2">
      <w:start w:val="1"/>
      <w:numFmt w:val="bullet"/>
      <w:lvlText w:val=""/>
      <w:lvlJc w:val="left"/>
      <w:pPr>
        <w:ind w:left="2160" w:hanging="360"/>
      </w:pPr>
      <w:rPr>
        <w:rFonts w:ascii="Wingdings" w:hAnsi="Wingdings" w:hint="default"/>
      </w:rPr>
    </w:lvl>
    <w:lvl w:ilvl="3" w:tplc="99F4D354">
      <w:start w:val="1"/>
      <w:numFmt w:val="bullet"/>
      <w:lvlText w:val=""/>
      <w:lvlJc w:val="left"/>
      <w:pPr>
        <w:ind w:left="2880" w:hanging="360"/>
      </w:pPr>
      <w:rPr>
        <w:rFonts w:ascii="Symbol" w:hAnsi="Symbol" w:hint="default"/>
      </w:rPr>
    </w:lvl>
    <w:lvl w:ilvl="4" w:tplc="EF5AD146">
      <w:start w:val="1"/>
      <w:numFmt w:val="bullet"/>
      <w:lvlText w:val="o"/>
      <w:lvlJc w:val="left"/>
      <w:pPr>
        <w:ind w:left="3600" w:hanging="360"/>
      </w:pPr>
      <w:rPr>
        <w:rFonts w:ascii="Courier New" w:hAnsi="Courier New" w:hint="default"/>
      </w:rPr>
    </w:lvl>
    <w:lvl w:ilvl="5" w:tplc="FE96627E">
      <w:start w:val="1"/>
      <w:numFmt w:val="bullet"/>
      <w:lvlText w:val=""/>
      <w:lvlJc w:val="left"/>
      <w:pPr>
        <w:ind w:left="4320" w:hanging="360"/>
      </w:pPr>
      <w:rPr>
        <w:rFonts w:ascii="Wingdings" w:hAnsi="Wingdings" w:hint="default"/>
      </w:rPr>
    </w:lvl>
    <w:lvl w:ilvl="6" w:tplc="0C3E14E8">
      <w:start w:val="1"/>
      <w:numFmt w:val="bullet"/>
      <w:lvlText w:val=""/>
      <w:lvlJc w:val="left"/>
      <w:pPr>
        <w:ind w:left="5040" w:hanging="360"/>
      </w:pPr>
      <w:rPr>
        <w:rFonts w:ascii="Symbol" w:hAnsi="Symbol" w:hint="default"/>
      </w:rPr>
    </w:lvl>
    <w:lvl w:ilvl="7" w:tplc="789A23DC">
      <w:start w:val="1"/>
      <w:numFmt w:val="bullet"/>
      <w:lvlText w:val="o"/>
      <w:lvlJc w:val="left"/>
      <w:pPr>
        <w:ind w:left="5760" w:hanging="360"/>
      </w:pPr>
      <w:rPr>
        <w:rFonts w:ascii="Courier New" w:hAnsi="Courier New" w:hint="default"/>
      </w:rPr>
    </w:lvl>
    <w:lvl w:ilvl="8" w:tplc="1FBA9C62">
      <w:start w:val="1"/>
      <w:numFmt w:val="bullet"/>
      <w:lvlText w:val=""/>
      <w:lvlJc w:val="left"/>
      <w:pPr>
        <w:ind w:left="6480" w:hanging="360"/>
      </w:pPr>
      <w:rPr>
        <w:rFonts w:ascii="Wingdings" w:hAnsi="Wingdings" w:hint="default"/>
      </w:rPr>
    </w:lvl>
  </w:abstractNum>
  <w:abstractNum w:abstractNumId="16" w15:restartNumberingAfterBreak="0">
    <w:nsid w:val="57680A5D"/>
    <w:multiLevelType w:val="hybridMultilevel"/>
    <w:tmpl w:val="60007E6C"/>
    <w:lvl w:ilvl="0" w:tplc="91781FE4">
      <w:start w:val="1"/>
      <w:numFmt w:val="bullet"/>
      <w:lvlText w:val="·"/>
      <w:lvlJc w:val="left"/>
      <w:pPr>
        <w:ind w:left="720" w:hanging="360"/>
      </w:pPr>
      <w:rPr>
        <w:rFonts w:ascii="Symbol" w:hAnsi="Symbol" w:hint="default"/>
      </w:rPr>
    </w:lvl>
    <w:lvl w:ilvl="1" w:tplc="D0C258F4">
      <w:start w:val="1"/>
      <w:numFmt w:val="bullet"/>
      <w:lvlText w:val="o"/>
      <w:lvlJc w:val="left"/>
      <w:pPr>
        <w:ind w:left="1440" w:hanging="360"/>
      </w:pPr>
      <w:rPr>
        <w:rFonts w:ascii="Courier New" w:hAnsi="Courier New" w:hint="default"/>
      </w:rPr>
    </w:lvl>
    <w:lvl w:ilvl="2" w:tplc="12465E6C">
      <w:start w:val="1"/>
      <w:numFmt w:val="bullet"/>
      <w:lvlText w:val=""/>
      <w:lvlJc w:val="left"/>
      <w:pPr>
        <w:ind w:left="2160" w:hanging="360"/>
      </w:pPr>
      <w:rPr>
        <w:rFonts w:ascii="Wingdings" w:hAnsi="Wingdings" w:hint="default"/>
      </w:rPr>
    </w:lvl>
    <w:lvl w:ilvl="3" w:tplc="AA7AB158">
      <w:start w:val="1"/>
      <w:numFmt w:val="bullet"/>
      <w:lvlText w:val=""/>
      <w:lvlJc w:val="left"/>
      <w:pPr>
        <w:ind w:left="2880" w:hanging="360"/>
      </w:pPr>
      <w:rPr>
        <w:rFonts w:ascii="Symbol" w:hAnsi="Symbol" w:hint="default"/>
      </w:rPr>
    </w:lvl>
    <w:lvl w:ilvl="4" w:tplc="F698BFA0">
      <w:start w:val="1"/>
      <w:numFmt w:val="bullet"/>
      <w:lvlText w:val="o"/>
      <w:lvlJc w:val="left"/>
      <w:pPr>
        <w:ind w:left="3600" w:hanging="360"/>
      </w:pPr>
      <w:rPr>
        <w:rFonts w:ascii="Courier New" w:hAnsi="Courier New" w:hint="default"/>
      </w:rPr>
    </w:lvl>
    <w:lvl w:ilvl="5" w:tplc="DC66D790">
      <w:start w:val="1"/>
      <w:numFmt w:val="bullet"/>
      <w:lvlText w:val=""/>
      <w:lvlJc w:val="left"/>
      <w:pPr>
        <w:ind w:left="4320" w:hanging="360"/>
      </w:pPr>
      <w:rPr>
        <w:rFonts w:ascii="Wingdings" w:hAnsi="Wingdings" w:hint="default"/>
      </w:rPr>
    </w:lvl>
    <w:lvl w:ilvl="6" w:tplc="58A4FA16">
      <w:start w:val="1"/>
      <w:numFmt w:val="bullet"/>
      <w:lvlText w:val=""/>
      <w:lvlJc w:val="left"/>
      <w:pPr>
        <w:ind w:left="5040" w:hanging="360"/>
      </w:pPr>
      <w:rPr>
        <w:rFonts w:ascii="Symbol" w:hAnsi="Symbol" w:hint="default"/>
      </w:rPr>
    </w:lvl>
    <w:lvl w:ilvl="7" w:tplc="AB7E8090">
      <w:start w:val="1"/>
      <w:numFmt w:val="bullet"/>
      <w:lvlText w:val="o"/>
      <w:lvlJc w:val="left"/>
      <w:pPr>
        <w:ind w:left="5760" w:hanging="360"/>
      </w:pPr>
      <w:rPr>
        <w:rFonts w:ascii="Courier New" w:hAnsi="Courier New" w:hint="default"/>
      </w:rPr>
    </w:lvl>
    <w:lvl w:ilvl="8" w:tplc="8D3E0800">
      <w:start w:val="1"/>
      <w:numFmt w:val="bullet"/>
      <w:lvlText w:val=""/>
      <w:lvlJc w:val="left"/>
      <w:pPr>
        <w:ind w:left="6480" w:hanging="360"/>
      </w:pPr>
      <w:rPr>
        <w:rFonts w:ascii="Wingdings" w:hAnsi="Wingdings" w:hint="default"/>
      </w:rPr>
    </w:lvl>
  </w:abstractNum>
  <w:abstractNum w:abstractNumId="17" w15:restartNumberingAfterBreak="0">
    <w:nsid w:val="5A57C4B3"/>
    <w:multiLevelType w:val="hybridMultilevel"/>
    <w:tmpl w:val="F9BADBCC"/>
    <w:lvl w:ilvl="0" w:tplc="BA247BF6">
      <w:start w:val="1"/>
      <w:numFmt w:val="bullet"/>
      <w:lvlText w:val="·"/>
      <w:lvlJc w:val="left"/>
      <w:pPr>
        <w:ind w:left="720" w:hanging="360"/>
      </w:pPr>
      <w:rPr>
        <w:rFonts w:ascii="Symbol" w:hAnsi="Symbol" w:hint="default"/>
      </w:rPr>
    </w:lvl>
    <w:lvl w:ilvl="1" w:tplc="13F4EE68">
      <w:start w:val="1"/>
      <w:numFmt w:val="bullet"/>
      <w:lvlText w:val="o"/>
      <w:lvlJc w:val="left"/>
      <w:pPr>
        <w:ind w:left="1440" w:hanging="360"/>
      </w:pPr>
      <w:rPr>
        <w:rFonts w:ascii="Courier New" w:hAnsi="Courier New" w:hint="default"/>
      </w:rPr>
    </w:lvl>
    <w:lvl w:ilvl="2" w:tplc="C09CC5EA">
      <w:start w:val="1"/>
      <w:numFmt w:val="bullet"/>
      <w:lvlText w:val=""/>
      <w:lvlJc w:val="left"/>
      <w:pPr>
        <w:ind w:left="2160" w:hanging="360"/>
      </w:pPr>
      <w:rPr>
        <w:rFonts w:ascii="Wingdings" w:hAnsi="Wingdings" w:hint="default"/>
      </w:rPr>
    </w:lvl>
    <w:lvl w:ilvl="3" w:tplc="2DD847B2">
      <w:start w:val="1"/>
      <w:numFmt w:val="bullet"/>
      <w:lvlText w:val=""/>
      <w:lvlJc w:val="left"/>
      <w:pPr>
        <w:ind w:left="2880" w:hanging="360"/>
      </w:pPr>
      <w:rPr>
        <w:rFonts w:ascii="Symbol" w:hAnsi="Symbol" w:hint="default"/>
      </w:rPr>
    </w:lvl>
    <w:lvl w:ilvl="4" w:tplc="DEB0BCF0">
      <w:start w:val="1"/>
      <w:numFmt w:val="bullet"/>
      <w:lvlText w:val="o"/>
      <w:lvlJc w:val="left"/>
      <w:pPr>
        <w:ind w:left="3600" w:hanging="360"/>
      </w:pPr>
      <w:rPr>
        <w:rFonts w:ascii="Courier New" w:hAnsi="Courier New" w:hint="default"/>
      </w:rPr>
    </w:lvl>
    <w:lvl w:ilvl="5" w:tplc="E51CE54A">
      <w:start w:val="1"/>
      <w:numFmt w:val="bullet"/>
      <w:lvlText w:val=""/>
      <w:lvlJc w:val="left"/>
      <w:pPr>
        <w:ind w:left="4320" w:hanging="360"/>
      </w:pPr>
      <w:rPr>
        <w:rFonts w:ascii="Wingdings" w:hAnsi="Wingdings" w:hint="default"/>
      </w:rPr>
    </w:lvl>
    <w:lvl w:ilvl="6" w:tplc="C6344978">
      <w:start w:val="1"/>
      <w:numFmt w:val="bullet"/>
      <w:lvlText w:val=""/>
      <w:lvlJc w:val="left"/>
      <w:pPr>
        <w:ind w:left="5040" w:hanging="360"/>
      </w:pPr>
      <w:rPr>
        <w:rFonts w:ascii="Symbol" w:hAnsi="Symbol" w:hint="default"/>
      </w:rPr>
    </w:lvl>
    <w:lvl w:ilvl="7" w:tplc="DB4A51F6">
      <w:start w:val="1"/>
      <w:numFmt w:val="bullet"/>
      <w:lvlText w:val="o"/>
      <w:lvlJc w:val="left"/>
      <w:pPr>
        <w:ind w:left="5760" w:hanging="360"/>
      </w:pPr>
      <w:rPr>
        <w:rFonts w:ascii="Courier New" w:hAnsi="Courier New" w:hint="default"/>
      </w:rPr>
    </w:lvl>
    <w:lvl w:ilvl="8" w:tplc="A880A2DC">
      <w:start w:val="1"/>
      <w:numFmt w:val="bullet"/>
      <w:lvlText w:val=""/>
      <w:lvlJc w:val="left"/>
      <w:pPr>
        <w:ind w:left="6480" w:hanging="360"/>
      </w:pPr>
      <w:rPr>
        <w:rFonts w:ascii="Wingdings" w:hAnsi="Wingdings" w:hint="default"/>
      </w:rPr>
    </w:lvl>
  </w:abstractNum>
  <w:abstractNum w:abstractNumId="18" w15:restartNumberingAfterBreak="0">
    <w:nsid w:val="5A9A87F4"/>
    <w:multiLevelType w:val="hybridMultilevel"/>
    <w:tmpl w:val="815ACE04"/>
    <w:lvl w:ilvl="0" w:tplc="27F8B968">
      <w:start w:val="1"/>
      <w:numFmt w:val="bullet"/>
      <w:lvlText w:val="·"/>
      <w:lvlJc w:val="left"/>
      <w:pPr>
        <w:ind w:left="720" w:hanging="360"/>
      </w:pPr>
      <w:rPr>
        <w:rFonts w:ascii="Symbol" w:hAnsi="Symbol" w:hint="default"/>
      </w:rPr>
    </w:lvl>
    <w:lvl w:ilvl="1" w:tplc="4694E78C">
      <w:start w:val="1"/>
      <w:numFmt w:val="bullet"/>
      <w:lvlText w:val="o"/>
      <w:lvlJc w:val="left"/>
      <w:pPr>
        <w:ind w:left="1440" w:hanging="360"/>
      </w:pPr>
      <w:rPr>
        <w:rFonts w:ascii="Courier New" w:hAnsi="Courier New" w:hint="default"/>
      </w:rPr>
    </w:lvl>
    <w:lvl w:ilvl="2" w:tplc="9A38F6BC">
      <w:start w:val="1"/>
      <w:numFmt w:val="bullet"/>
      <w:lvlText w:val=""/>
      <w:lvlJc w:val="left"/>
      <w:pPr>
        <w:ind w:left="2160" w:hanging="360"/>
      </w:pPr>
      <w:rPr>
        <w:rFonts w:ascii="Wingdings" w:hAnsi="Wingdings" w:hint="default"/>
      </w:rPr>
    </w:lvl>
    <w:lvl w:ilvl="3" w:tplc="2318972E">
      <w:start w:val="1"/>
      <w:numFmt w:val="bullet"/>
      <w:lvlText w:val=""/>
      <w:lvlJc w:val="left"/>
      <w:pPr>
        <w:ind w:left="2880" w:hanging="360"/>
      </w:pPr>
      <w:rPr>
        <w:rFonts w:ascii="Symbol" w:hAnsi="Symbol" w:hint="default"/>
      </w:rPr>
    </w:lvl>
    <w:lvl w:ilvl="4" w:tplc="5D4EDF3C">
      <w:start w:val="1"/>
      <w:numFmt w:val="bullet"/>
      <w:lvlText w:val="o"/>
      <w:lvlJc w:val="left"/>
      <w:pPr>
        <w:ind w:left="3600" w:hanging="360"/>
      </w:pPr>
      <w:rPr>
        <w:rFonts w:ascii="Courier New" w:hAnsi="Courier New" w:hint="default"/>
      </w:rPr>
    </w:lvl>
    <w:lvl w:ilvl="5" w:tplc="A2807C32">
      <w:start w:val="1"/>
      <w:numFmt w:val="bullet"/>
      <w:lvlText w:val=""/>
      <w:lvlJc w:val="left"/>
      <w:pPr>
        <w:ind w:left="4320" w:hanging="360"/>
      </w:pPr>
      <w:rPr>
        <w:rFonts w:ascii="Wingdings" w:hAnsi="Wingdings" w:hint="default"/>
      </w:rPr>
    </w:lvl>
    <w:lvl w:ilvl="6" w:tplc="0A966178">
      <w:start w:val="1"/>
      <w:numFmt w:val="bullet"/>
      <w:lvlText w:val=""/>
      <w:lvlJc w:val="left"/>
      <w:pPr>
        <w:ind w:left="5040" w:hanging="360"/>
      </w:pPr>
      <w:rPr>
        <w:rFonts w:ascii="Symbol" w:hAnsi="Symbol" w:hint="default"/>
      </w:rPr>
    </w:lvl>
    <w:lvl w:ilvl="7" w:tplc="95CC445C">
      <w:start w:val="1"/>
      <w:numFmt w:val="bullet"/>
      <w:lvlText w:val="o"/>
      <w:lvlJc w:val="left"/>
      <w:pPr>
        <w:ind w:left="5760" w:hanging="360"/>
      </w:pPr>
      <w:rPr>
        <w:rFonts w:ascii="Courier New" w:hAnsi="Courier New" w:hint="default"/>
      </w:rPr>
    </w:lvl>
    <w:lvl w:ilvl="8" w:tplc="CCE63194">
      <w:start w:val="1"/>
      <w:numFmt w:val="bullet"/>
      <w:lvlText w:val=""/>
      <w:lvlJc w:val="left"/>
      <w:pPr>
        <w:ind w:left="6480" w:hanging="360"/>
      </w:pPr>
      <w:rPr>
        <w:rFonts w:ascii="Wingdings" w:hAnsi="Wingdings" w:hint="default"/>
      </w:rPr>
    </w:lvl>
  </w:abstractNum>
  <w:abstractNum w:abstractNumId="19" w15:restartNumberingAfterBreak="0">
    <w:nsid w:val="5E537220"/>
    <w:multiLevelType w:val="hybridMultilevel"/>
    <w:tmpl w:val="F3BC06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67B6008C"/>
    <w:multiLevelType w:val="hybridMultilevel"/>
    <w:tmpl w:val="2EA00F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683B77AB"/>
    <w:multiLevelType w:val="hybridMultilevel"/>
    <w:tmpl w:val="7A7438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6B4B7427"/>
    <w:multiLevelType w:val="hybridMultilevel"/>
    <w:tmpl w:val="30E04ADE"/>
    <w:lvl w:ilvl="0" w:tplc="B576EE9A">
      <w:start w:val="1"/>
      <w:numFmt w:val="bullet"/>
      <w:lvlText w:val="·"/>
      <w:lvlJc w:val="left"/>
      <w:pPr>
        <w:ind w:left="720" w:hanging="360"/>
      </w:pPr>
      <w:rPr>
        <w:rFonts w:ascii="Symbol" w:hAnsi="Symbol" w:hint="default"/>
      </w:rPr>
    </w:lvl>
    <w:lvl w:ilvl="1" w:tplc="1A582506">
      <w:start w:val="1"/>
      <w:numFmt w:val="bullet"/>
      <w:lvlText w:val="o"/>
      <w:lvlJc w:val="left"/>
      <w:pPr>
        <w:ind w:left="1440" w:hanging="360"/>
      </w:pPr>
      <w:rPr>
        <w:rFonts w:ascii="Courier New" w:hAnsi="Courier New" w:hint="default"/>
      </w:rPr>
    </w:lvl>
    <w:lvl w:ilvl="2" w:tplc="B010EDD6">
      <w:start w:val="1"/>
      <w:numFmt w:val="bullet"/>
      <w:lvlText w:val=""/>
      <w:lvlJc w:val="left"/>
      <w:pPr>
        <w:ind w:left="2160" w:hanging="360"/>
      </w:pPr>
      <w:rPr>
        <w:rFonts w:ascii="Wingdings" w:hAnsi="Wingdings" w:hint="default"/>
      </w:rPr>
    </w:lvl>
    <w:lvl w:ilvl="3" w:tplc="CC8A3EBE">
      <w:start w:val="1"/>
      <w:numFmt w:val="bullet"/>
      <w:lvlText w:val=""/>
      <w:lvlJc w:val="left"/>
      <w:pPr>
        <w:ind w:left="2880" w:hanging="360"/>
      </w:pPr>
      <w:rPr>
        <w:rFonts w:ascii="Symbol" w:hAnsi="Symbol" w:hint="default"/>
      </w:rPr>
    </w:lvl>
    <w:lvl w:ilvl="4" w:tplc="93F6B724">
      <w:start w:val="1"/>
      <w:numFmt w:val="bullet"/>
      <w:lvlText w:val="o"/>
      <w:lvlJc w:val="left"/>
      <w:pPr>
        <w:ind w:left="3600" w:hanging="360"/>
      </w:pPr>
      <w:rPr>
        <w:rFonts w:ascii="Courier New" w:hAnsi="Courier New" w:hint="default"/>
      </w:rPr>
    </w:lvl>
    <w:lvl w:ilvl="5" w:tplc="641CE4F0">
      <w:start w:val="1"/>
      <w:numFmt w:val="bullet"/>
      <w:lvlText w:val=""/>
      <w:lvlJc w:val="left"/>
      <w:pPr>
        <w:ind w:left="4320" w:hanging="360"/>
      </w:pPr>
      <w:rPr>
        <w:rFonts w:ascii="Wingdings" w:hAnsi="Wingdings" w:hint="default"/>
      </w:rPr>
    </w:lvl>
    <w:lvl w:ilvl="6" w:tplc="62B2D260">
      <w:start w:val="1"/>
      <w:numFmt w:val="bullet"/>
      <w:lvlText w:val=""/>
      <w:lvlJc w:val="left"/>
      <w:pPr>
        <w:ind w:left="5040" w:hanging="360"/>
      </w:pPr>
      <w:rPr>
        <w:rFonts w:ascii="Symbol" w:hAnsi="Symbol" w:hint="default"/>
      </w:rPr>
    </w:lvl>
    <w:lvl w:ilvl="7" w:tplc="37980BB4">
      <w:start w:val="1"/>
      <w:numFmt w:val="bullet"/>
      <w:lvlText w:val="o"/>
      <w:lvlJc w:val="left"/>
      <w:pPr>
        <w:ind w:left="5760" w:hanging="360"/>
      </w:pPr>
      <w:rPr>
        <w:rFonts w:ascii="Courier New" w:hAnsi="Courier New" w:hint="default"/>
      </w:rPr>
    </w:lvl>
    <w:lvl w:ilvl="8" w:tplc="586A6E9C">
      <w:start w:val="1"/>
      <w:numFmt w:val="bullet"/>
      <w:lvlText w:val=""/>
      <w:lvlJc w:val="left"/>
      <w:pPr>
        <w:ind w:left="6480" w:hanging="360"/>
      </w:pPr>
      <w:rPr>
        <w:rFonts w:ascii="Wingdings" w:hAnsi="Wingdings" w:hint="default"/>
      </w:rPr>
    </w:lvl>
  </w:abstractNum>
  <w:abstractNum w:abstractNumId="23" w15:restartNumberingAfterBreak="0">
    <w:nsid w:val="6B9935F8"/>
    <w:multiLevelType w:val="hybridMultilevel"/>
    <w:tmpl w:val="C7A491D4"/>
    <w:lvl w:ilvl="0" w:tplc="0A329E30">
      <w:start w:val="1"/>
      <w:numFmt w:val="bullet"/>
      <w:lvlText w:val="·"/>
      <w:lvlJc w:val="left"/>
      <w:pPr>
        <w:ind w:left="720" w:hanging="360"/>
      </w:pPr>
      <w:rPr>
        <w:rFonts w:ascii="Symbol" w:hAnsi="Symbol" w:hint="default"/>
      </w:rPr>
    </w:lvl>
    <w:lvl w:ilvl="1" w:tplc="0522609C">
      <w:start w:val="1"/>
      <w:numFmt w:val="bullet"/>
      <w:lvlText w:val="o"/>
      <w:lvlJc w:val="left"/>
      <w:pPr>
        <w:ind w:left="1440" w:hanging="360"/>
      </w:pPr>
      <w:rPr>
        <w:rFonts w:ascii="Courier New" w:hAnsi="Courier New" w:hint="default"/>
      </w:rPr>
    </w:lvl>
    <w:lvl w:ilvl="2" w:tplc="A3FCA728">
      <w:start w:val="1"/>
      <w:numFmt w:val="bullet"/>
      <w:lvlText w:val=""/>
      <w:lvlJc w:val="left"/>
      <w:pPr>
        <w:ind w:left="2160" w:hanging="360"/>
      </w:pPr>
      <w:rPr>
        <w:rFonts w:ascii="Wingdings" w:hAnsi="Wingdings" w:hint="default"/>
      </w:rPr>
    </w:lvl>
    <w:lvl w:ilvl="3" w:tplc="32400B04">
      <w:start w:val="1"/>
      <w:numFmt w:val="bullet"/>
      <w:lvlText w:val=""/>
      <w:lvlJc w:val="left"/>
      <w:pPr>
        <w:ind w:left="2880" w:hanging="360"/>
      </w:pPr>
      <w:rPr>
        <w:rFonts w:ascii="Symbol" w:hAnsi="Symbol" w:hint="default"/>
      </w:rPr>
    </w:lvl>
    <w:lvl w:ilvl="4" w:tplc="1CCE5F6A">
      <w:start w:val="1"/>
      <w:numFmt w:val="bullet"/>
      <w:lvlText w:val="o"/>
      <w:lvlJc w:val="left"/>
      <w:pPr>
        <w:ind w:left="3600" w:hanging="360"/>
      </w:pPr>
      <w:rPr>
        <w:rFonts w:ascii="Courier New" w:hAnsi="Courier New" w:hint="default"/>
      </w:rPr>
    </w:lvl>
    <w:lvl w:ilvl="5" w:tplc="03CC1B8A">
      <w:start w:val="1"/>
      <w:numFmt w:val="bullet"/>
      <w:lvlText w:val=""/>
      <w:lvlJc w:val="left"/>
      <w:pPr>
        <w:ind w:left="4320" w:hanging="360"/>
      </w:pPr>
      <w:rPr>
        <w:rFonts w:ascii="Wingdings" w:hAnsi="Wingdings" w:hint="default"/>
      </w:rPr>
    </w:lvl>
    <w:lvl w:ilvl="6" w:tplc="BD5E71D6">
      <w:start w:val="1"/>
      <w:numFmt w:val="bullet"/>
      <w:lvlText w:val=""/>
      <w:lvlJc w:val="left"/>
      <w:pPr>
        <w:ind w:left="5040" w:hanging="360"/>
      </w:pPr>
      <w:rPr>
        <w:rFonts w:ascii="Symbol" w:hAnsi="Symbol" w:hint="default"/>
      </w:rPr>
    </w:lvl>
    <w:lvl w:ilvl="7" w:tplc="90FE0E3C">
      <w:start w:val="1"/>
      <w:numFmt w:val="bullet"/>
      <w:lvlText w:val="o"/>
      <w:lvlJc w:val="left"/>
      <w:pPr>
        <w:ind w:left="5760" w:hanging="360"/>
      </w:pPr>
      <w:rPr>
        <w:rFonts w:ascii="Courier New" w:hAnsi="Courier New" w:hint="default"/>
      </w:rPr>
    </w:lvl>
    <w:lvl w:ilvl="8" w:tplc="8B6084E4">
      <w:start w:val="1"/>
      <w:numFmt w:val="bullet"/>
      <w:lvlText w:val=""/>
      <w:lvlJc w:val="left"/>
      <w:pPr>
        <w:ind w:left="6480" w:hanging="360"/>
      </w:pPr>
      <w:rPr>
        <w:rFonts w:ascii="Wingdings" w:hAnsi="Wingdings" w:hint="default"/>
      </w:rPr>
    </w:lvl>
  </w:abstractNum>
  <w:abstractNum w:abstractNumId="24" w15:restartNumberingAfterBreak="0">
    <w:nsid w:val="6DC309A4"/>
    <w:multiLevelType w:val="hybridMultilevel"/>
    <w:tmpl w:val="A3F8E694"/>
    <w:lvl w:ilvl="0" w:tplc="7562921E">
      <w:start w:val="1"/>
      <w:numFmt w:val="bullet"/>
      <w:lvlText w:val="·"/>
      <w:lvlJc w:val="left"/>
      <w:pPr>
        <w:ind w:left="720" w:hanging="360"/>
      </w:pPr>
      <w:rPr>
        <w:rFonts w:ascii="Symbol" w:hAnsi="Symbol" w:hint="default"/>
      </w:rPr>
    </w:lvl>
    <w:lvl w:ilvl="1" w:tplc="ED7C676A">
      <w:start w:val="1"/>
      <w:numFmt w:val="bullet"/>
      <w:lvlText w:val="o"/>
      <w:lvlJc w:val="left"/>
      <w:pPr>
        <w:ind w:left="1440" w:hanging="360"/>
      </w:pPr>
      <w:rPr>
        <w:rFonts w:ascii="Courier New" w:hAnsi="Courier New" w:hint="default"/>
      </w:rPr>
    </w:lvl>
    <w:lvl w:ilvl="2" w:tplc="D8F85FF2">
      <w:start w:val="1"/>
      <w:numFmt w:val="bullet"/>
      <w:lvlText w:val=""/>
      <w:lvlJc w:val="left"/>
      <w:pPr>
        <w:ind w:left="2160" w:hanging="360"/>
      </w:pPr>
      <w:rPr>
        <w:rFonts w:ascii="Wingdings" w:hAnsi="Wingdings" w:hint="default"/>
      </w:rPr>
    </w:lvl>
    <w:lvl w:ilvl="3" w:tplc="5030D54C">
      <w:start w:val="1"/>
      <w:numFmt w:val="bullet"/>
      <w:lvlText w:val=""/>
      <w:lvlJc w:val="left"/>
      <w:pPr>
        <w:ind w:left="2880" w:hanging="360"/>
      </w:pPr>
      <w:rPr>
        <w:rFonts w:ascii="Symbol" w:hAnsi="Symbol" w:hint="default"/>
      </w:rPr>
    </w:lvl>
    <w:lvl w:ilvl="4" w:tplc="4BD6E634">
      <w:start w:val="1"/>
      <w:numFmt w:val="bullet"/>
      <w:lvlText w:val="o"/>
      <w:lvlJc w:val="left"/>
      <w:pPr>
        <w:ind w:left="3600" w:hanging="360"/>
      </w:pPr>
      <w:rPr>
        <w:rFonts w:ascii="Courier New" w:hAnsi="Courier New" w:hint="default"/>
      </w:rPr>
    </w:lvl>
    <w:lvl w:ilvl="5" w:tplc="DA58FB54">
      <w:start w:val="1"/>
      <w:numFmt w:val="bullet"/>
      <w:lvlText w:val=""/>
      <w:lvlJc w:val="left"/>
      <w:pPr>
        <w:ind w:left="4320" w:hanging="360"/>
      </w:pPr>
      <w:rPr>
        <w:rFonts w:ascii="Wingdings" w:hAnsi="Wingdings" w:hint="default"/>
      </w:rPr>
    </w:lvl>
    <w:lvl w:ilvl="6" w:tplc="5442B8D2">
      <w:start w:val="1"/>
      <w:numFmt w:val="bullet"/>
      <w:lvlText w:val=""/>
      <w:lvlJc w:val="left"/>
      <w:pPr>
        <w:ind w:left="5040" w:hanging="360"/>
      </w:pPr>
      <w:rPr>
        <w:rFonts w:ascii="Symbol" w:hAnsi="Symbol" w:hint="default"/>
      </w:rPr>
    </w:lvl>
    <w:lvl w:ilvl="7" w:tplc="C90696CC">
      <w:start w:val="1"/>
      <w:numFmt w:val="bullet"/>
      <w:lvlText w:val="o"/>
      <w:lvlJc w:val="left"/>
      <w:pPr>
        <w:ind w:left="5760" w:hanging="360"/>
      </w:pPr>
      <w:rPr>
        <w:rFonts w:ascii="Courier New" w:hAnsi="Courier New" w:hint="default"/>
      </w:rPr>
    </w:lvl>
    <w:lvl w:ilvl="8" w:tplc="9912F6A2">
      <w:start w:val="1"/>
      <w:numFmt w:val="bullet"/>
      <w:lvlText w:val=""/>
      <w:lvlJc w:val="left"/>
      <w:pPr>
        <w:ind w:left="6480" w:hanging="360"/>
      </w:pPr>
      <w:rPr>
        <w:rFonts w:ascii="Wingdings" w:hAnsi="Wingdings" w:hint="default"/>
      </w:rPr>
    </w:lvl>
  </w:abstractNum>
  <w:abstractNum w:abstractNumId="25" w15:restartNumberingAfterBreak="0">
    <w:nsid w:val="78541B18"/>
    <w:multiLevelType w:val="hybridMultilevel"/>
    <w:tmpl w:val="EE2CB784"/>
    <w:lvl w:ilvl="0" w:tplc="C11A7E7A">
      <w:start w:val="1"/>
      <w:numFmt w:val="bullet"/>
      <w:lvlText w:val="·"/>
      <w:lvlJc w:val="left"/>
      <w:pPr>
        <w:ind w:left="720" w:hanging="360"/>
      </w:pPr>
      <w:rPr>
        <w:rFonts w:ascii="Symbol" w:hAnsi="Symbol" w:hint="default"/>
      </w:rPr>
    </w:lvl>
    <w:lvl w:ilvl="1" w:tplc="8A4C1E0C">
      <w:start w:val="1"/>
      <w:numFmt w:val="bullet"/>
      <w:lvlText w:val="o"/>
      <w:lvlJc w:val="left"/>
      <w:pPr>
        <w:ind w:left="1440" w:hanging="360"/>
      </w:pPr>
      <w:rPr>
        <w:rFonts w:ascii="Courier New" w:hAnsi="Courier New" w:hint="default"/>
      </w:rPr>
    </w:lvl>
    <w:lvl w:ilvl="2" w:tplc="2990CFA6">
      <w:start w:val="1"/>
      <w:numFmt w:val="bullet"/>
      <w:lvlText w:val=""/>
      <w:lvlJc w:val="left"/>
      <w:pPr>
        <w:ind w:left="2160" w:hanging="360"/>
      </w:pPr>
      <w:rPr>
        <w:rFonts w:ascii="Wingdings" w:hAnsi="Wingdings" w:hint="default"/>
      </w:rPr>
    </w:lvl>
    <w:lvl w:ilvl="3" w:tplc="C96A8920">
      <w:start w:val="1"/>
      <w:numFmt w:val="bullet"/>
      <w:lvlText w:val=""/>
      <w:lvlJc w:val="left"/>
      <w:pPr>
        <w:ind w:left="2880" w:hanging="360"/>
      </w:pPr>
      <w:rPr>
        <w:rFonts w:ascii="Symbol" w:hAnsi="Symbol" w:hint="default"/>
      </w:rPr>
    </w:lvl>
    <w:lvl w:ilvl="4" w:tplc="144871F4">
      <w:start w:val="1"/>
      <w:numFmt w:val="bullet"/>
      <w:lvlText w:val="o"/>
      <w:lvlJc w:val="left"/>
      <w:pPr>
        <w:ind w:left="3600" w:hanging="360"/>
      </w:pPr>
      <w:rPr>
        <w:rFonts w:ascii="Courier New" w:hAnsi="Courier New" w:hint="default"/>
      </w:rPr>
    </w:lvl>
    <w:lvl w:ilvl="5" w:tplc="0406CE0A">
      <w:start w:val="1"/>
      <w:numFmt w:val="bullet"/>
      <w:lvlText w:val=""/>
      <w:lvlJc w:val="left"/>
      <w:pPr>
        <w:ind w:left="4320" w:hanging="360"/>
      </w:pPr>
      <w:rPr>
        <w:rFonts w:ascii="Wingdings" w:hAnsi="Wingdings" w:hint="default"/>
      </w:rPr>
    </w:lvl>
    <w:lvl w:ilvl="6" w:tplc="F12E2B36">
      <w:start w:val="1"/>
      <w:numFmt w:val="bullet"/>
      <w:lvlText w:val=""/>
      <w:lvlJc w:val="left"/>
      <w:pPr>
        <w:ind w:left="5040" w:hanging="360"/>
      </w:pPr>
      <w:rPr>
        <w:rFonts w:ascii="Symbol" w:hAnsi="Symbol" w:hint="default"/>
      </w:rPr>
    </w:lvl>
    <w:lvl w:ilvl="7" w:tplc="FBE06A14">
      <w:start w:val="1"/>
      <w:numFmt w:val="bullet"/>
      <w:lvlText w:val="o"/>
      <w:lvlJc w:val="left"/>
      <w:pPr>
        <w:ind w:left="5760" w:hanging="360"/>
      </w:pPr>
      <w:rPr>
        <w:rFonts w:ascii="Courier New" w:hAnsi="Courier New" w:hint="default"/>
      </w:rPr>
    </w:lvl>
    <w:lvl w:ilvl="8" w:tplc="F724C948">
      <w:start w:val="1"/>
      <w:numFmt w:val="bullet"/>
      <w:lvlText w:val=""/>
      <w:lvlJc w:val="left"/>
      <w:pPr>
        <w:ind w:left="6480" w:hanging="360"/>
      </w:pPr>
      <w:rPr>
        <w:rFonts w:ascii="Wingdings" w:hAnsi="Wingdings" w:hint="default"/>
      </w:rPr>
    </w:lvl>
  </w:abstractNum>
  <w:abstractNum w:abstractNumId="26" w15:restartNumberingAfterBreak="0">
    <w:nsid w:val="7B83538F"/>
    <w:multiLevelType w:val="hybridMultilevel"/>
    <w:tmpl w:val="886053A8"/>
    <w:lvl w:ilvl="0" w:tplc="A87E60CE">
      <w:start w:val="1"/>
      <w:numFmt w:val="bullet"/>
      <w:lvlText w:val="·"/>
      <w:lvlJc w:val="left"/>
      <w:pPr>
        <w:ind w:left="720" w:hanging="360"/>
      </w:pPr>
      <w:rPr>
        <w:rFonts w:ascii="Symbol" w:hAnsi="Symbol" w:hint="default"/>
      </w:rPr>
    </w:lvl>
    <w:lvl w:ilvl="1" w:tplc="4FCCB0AA">
      <w:start w:val="1"/>
      <w:numFmt w:val="bullet"/>
      <w:lvlText w:val="o"/>
      <w:lvlJc w:val="left"/>
      <w:pPr>
        <w:ind w:left="1440" w:hanging="360"/>
      </w:pPr>
      <w:rPr>
        <w:rFonts w:ascii="Courier New" w:hAnsi="Courier New" w:hint="default"/>
      </w:rPr>
    </w:lvl>
    <w:lvl w:ilvl="2" w:tplc="F314D132">
      <w:start w:val="1"/>
      <w:numFmt w:val="bullet"/>
      <w:lvlText w:val=""/>
      <w:lvlJc w:val="left"/>
      <w:pPr>
        <w:ind w:left="2160" w:hanging="360"/>
      </w:pPr>
      <w:rPr>
        <w:rFonts w:ascii="Wingdings" w:hAnsi="Wingdings" w:hint="default"/>
      </w:rPr>
    </w:lvl>
    <w:lvl w:ilvl="3" w:tplc="F9ACC92E">
      <w:start w:val="1"/>
      <w:numFmt w:val="bullet"/>
      <w:lvlText w:val=""/>
      <w:lvlJc w:val="left"/>
      <w:pPr>
        <w:ind w:left="2880" w:hanging="360"/>
      </w:pPr>
      <w:rPr>
        <w:rFonts w:ascii="Symbol" w:hAnsi="Symbol" w:hint="default"/>
      </w:rPr>
    </w:lvl>
    <w:lvl w:ilvl="4" w:tplc="A850792C">
      <w:start w:val="1"/>
      <w:numFmt w:val="bullet"/>
      <w:lvlText w:val="o"/>
      <w:lvlJc w:val="left"/>
      <w:pPr>
        <w:ind w:left="3600" w:hanging="360"/>
      </w:pPr>
      <w:rPr>
        <w:rFonts w:ascii="Courier New" w:hAnsi="Courier New" w:hint="default"/>
      </w:rPr>
    </w:lvl>
    <w:lvl w:ilvl="5" w:tplc="F33C0EF2">
      <w:start w:val="1"/>
      <w:numFmt w:val="bullet"/>
      <w:lvlText w:val=""/>
      <w:lvlJc w:val="left"/>
      <w:pPr>
        <w:ind w:left="4320" w:hanging="360"/>
      </w:pPr>
      <w:rPr>
        <w:rFonts w:ascii="Wingdings" w:hAnsi="Wingdings" w:hint="default"/>
      </w:rPr>
    </w:lvl>
    <w:lvl w:ilvl="6" w:tplc="C780062C">
      <w:start w:val="1"/>
      <w:numFmt w:val="bullet"/>
      <w:lvlText w:val=""/>
      <w:lvlJc w:val="left"/>
      <w:pPr>
        <w:ind w:left="5040" w:hanging="360"/>
      </w:pPr>
      <w:rPr>
        <w:rFonts w:ascii="Symbol" w:hAnsi="Symbol" w:hint="default"/>
      </w:rPr>
    </w:lvl>
    <w:lvl w:ilvl="7" w:tplc="0756DC64">
      <w:start w:val="1"/>
      <w:numFmt w:val="bullet"/>
      <w:lvlText w:val="o"/>
      <w:lvlJc w:val="left"/>
      <w:pPr>
        <w:ind w:left="5760" w:hanging="360"/>
      </w:pPr>
      <w:rPr>
        <w:rFonts w:ascii="Courier New" w:hAnsi="Courier New" w:hint="default"/>
      </w:rPr>
    </w:lvl>
    <w:lvl w:ilvl="8" w:tplc="78167B8C">
      <w:start w:val="1"/>
      <w:numFmt w:val="bullet"/>
      <w:lvlText w:val=""/>
      <w:lvlJc w:val="left"/>
      <w:pPr>
        <w:ind w:left="6480" w:hanging="360"/>
      </w:pPr>
      <w:rPr>
        <w:rFonts w:ascii="Wingdings" w:hAnsi="Wingdings" w:hint="default"/>
      </w:rPr>
    </w:lvl>
  </w:abstractNum>
  <w:abstractNum w:abstractNumId="27" w15:restartNumberingAfterBreak="0">
    <w:nsid w:val="7BD3B3E3"/>
    <w:multiLevelType w:val="hybridMultilevel"/>
    <w:tmpl w:val="A4D87B42"/>
    <w:lvl w:ilvl="0" w:tplc="359A9D3C">
      <w:start w:val="1"/>
      <w:numFmt w:val="bullet"/>
      <w:lvlText w:val="·"/>
      <w:lvlJc w:val="left"/>
      <w:pPr>
        <w:ind w:left="720" w:hanging="360"/>
      </w:pPr>
      <w:rPr>
        <w:rFonts w:ascii="Symbol" w:hAnsi="Symbol" w:hint="default"/>
      </w:rPr>
    </w:lvl>
    <w:lvl w:ilvl="1" w:tplc="8BBC5258">
      <w:start w:val="1"/>
      <w:numFmt w:val="bullet"/>
      <w:lvlText w:val="o"/>
      <w:lvlJc w:val="left"/>
      <w:pPr>
        <w:ind w:left="1440" w:hanging="360"/>
      </w:pPr>
      <w:rPr>
        <w:rFonts w:ascii="Courier New" w:hAnsi="Courier New" w:hint="default"/>
      </w:rPr>
    </w:lvl>
    <w:lvl w:ilvl="2" w:tplc="50EE2324">
      <w:start w:val="1"/>
      <w:numFmt w:val="bullet"/>
      <w:lvlText w:val=""/>
      <w:lvlJc w:val="left"/>
      <w:pPr>
        <w:ind w:left="2160" w:hanging="360"/>
      </w:pPr>
      <w:rPr>
        <w:rFonts w:ascii="Wingdings" w:hAnsi="Wingdings" w:hint="default"/>
      </w:rPr>
    </w:lvl>
    <w:lvl w:ilvl="3" w:tplc="A3C8AD5E">
      <w:start w:val="1"/>
      <w:numFmt w:val="bullet"/>
      <w:lvlText w:val=""/>
      <w:lvlJc w:val="left"/>
      <w:pPr>
        <w:ind w:left="2880" w:hanging="360"/>
      </w:pPr>
      <w:rPr>
        <w:rFonts w:ascii="Symbol" w:hAnsi="Symbol" w:hint="default"/>
      </w:rPr>
    </w:lvl>
    <w:lvl w:ilvl="4" w:tplc="66E83B3A">
      <w:start w:val="1"/>
      <w:numFmt w:val="bullet"/>
      <w:lvlText w:val="o"/>
      <w:lvlJc w:val="left"/>
      <w:pPr>
        <w:ind w:left="3600" w:hanging="360"/>
      </w:pPr>
      <w:rPr>
        <w:rFonts w:ascii="Courier New" w:hAnsi="Courier New" w:hint="default"/>
      </w:rPr>
    </w:lvl>
    <w:lvl w:ilvl="5" w:tplc="95CC41BE">
      <w:start w:val="1"/>
      <w:numFmt w:val="bullet"/>
      <w:lvlText w:val=""/>
      <w:lvlJc w:val="left"/>
      <w:pPr>
        <w:ind w:left="4320" w:hanging="360"/>
      </w:pPr>
      <w:rPr>
        <w:rFonts w:ascii="Wingdings" w:hAnsi="Wingdings" w:hint="default"/>
      </w:rPr>
    </w:lvl>
    <w:lvl w:ilvl="6" w:tplc="71BE1EE8">
      <w:start w:val="1"/>
      <w:numFmt w:val="bullet"/>
      <w:lvlText w:val=""/>
      <w:lvlJc w:val="left"/>
      <w:pPr>
        <w:ind w:left="5040" w:hanging="360"/>
      </w:pPr>
      <w:rPr>
        <w:rFonts w:ascii="Symbol" w:hAnsi="Symbol" w:hint="default"/>
      </w:rPr>
    </w:lvl>
    <w:lvl w:ilvl="7" w:tplc="2174DB60">
      <w:start w:val="1"/>
      <w:numFmt w:val="bullet"/>
      <w:lvlText w:val="o"/>
      <w:lvlJc w:val="left"/>
      <w:pPr>
        <w:ind w:left="5760" w:hanging="360"/>
      </w:pPr>
      <w:rPr>
        <w:rFonts w:ascii="Courier New" w:hAnsi="Courier New" w:hint="default"/>
      </w:rPr>
    </w:lvl>
    <w:lvl w:ilvl="8" w:tplc="7BFC18E2">
      <w:start w:val="1"/>
      <w:numFmt w:val="bullet"/>
      <w:lvlText w:val=""/>
      <w:lvlJc w:val="left"/>
      <w:pPr>
        <w:ind w:left="6480" w:hanging="360"/>
      </w:pPr>
      <w:rPr>
        <w:rFonts w:ascii="Wingdings" w:hAnsi="Wingdings" w:hint="default"/>
      </w:rPr>
    </w:lvl>
  </w:abstractNum>
  <w:num w:numId="1" w16cid:durableId="445006909">
    <w:abstractNumId w:val="12"/>
  </w:num>
  <w:num w:numId="2" w16cid:durableId="1647665834">
    <w:abstractNumId w:val="11"/>
  </w:num>
  <w:num w:numId="3" w16cid:durableId="2064988520">
    <w:abstractNumId w:val="4"/>
  </w:num>
  <w:num w:numId="4" w16cid:durableId="622923381">
    <w:abstractNumId w:val="0"/>
  </w:num>
  <w:num w:numId="5" w16cid:durableId="248848625">
    <w:abstractNumId w:val="17"/>
  </w:num>
  <w:num w:numId="6" w16cid:durableId="1088891419">
    <w:abstractNumId w:val="14"/>
  </w:num>
  <w:num w:numId="7" w16cid:durableId="1069377755">
    <w:abstractNumId w:val="9"/>
  </w:num>
  <w:num w:numId="8" w16cid:durableId="514156746">
    <w:abstractNumId w:val="24"/>
  </w:num>
  <w:num w:numId="9" w16cid:durableId="1858738139">
    <w:abstractNumId w:val="6"/>
  </w:num>
  <w:num w:numId="10" w16cid:durableId="1701127083">
    <w:abstractNumId w:val="23"/>
  </w:num>
  <w:num w:numId="11" w16cid:durableId="406420538">
    <w:abstractNumId w:val="18"/>
  </w:num>
  <w:num w:numId="12" w16cid:durableId="187333923">
    <w:abstractNumId w:val="16"/>
  </w:num>
  <w:num w:numId="13" w16cid:durableId="2001738438">
    <w:abstractNumId w:val="25"/>
  </w:num>
  <w:num w:numId="14" w16cid:durableId="87846583">
    <w:abstractNumId w:val="15"/>
  </w:num>
  <w:num w:numId="15" w16cid:durableId="850754770">
    <w:abstractNumId w:val="13"/>
  </w:num>
  <w:num w:numId="16" w16cid:durableId="696806946">
    <w:abstractNumId w:val="3"/>
  </w:num>
  <w:num w:numId="17" w16cid:durableId="1403481493">
    <w:abstractNumId w:val="22"/>
  </w:num>
  <w:num w:numId="18" w16cid:durableId="1506901930">
    <w:abstractNumId w:val="5"/>
  </w:num>
  <w:num w:numId="19" w16cid:durableId="870266134">
    <w:abstractNumId w:val="1"/>
  </w:num>
  <w:num w:numId="20" w16cid:durableId="193615465">
    <w:abstractNumId w:val="8"/>
  </w:num>
  <w:num w:numId="21" w16cid:durableId="2107994117">
    <w:abstractNumId w:val="27"/>
  </w:num>
  <w:num w:numId="22" w16cid:durableId="907299326">
    <w:abstractNumId w:val="26"/>
  </w:num>
  <w:num w:numId="23" w16cid:durableId="1503468810">
    <w:abstractNumId w:val="10"/>
  </w:num>
  <w:num w:numId="24" w16cid:durableId="14039359">
    <w:abstractNumId w:val="19"/>
  </w:num>
  <w:num w:numId="25" w16cid:durableId="1187718824">
    <w:abstractNumId w:val="7"/>
  </w:num>
  <w:num w:numId="26" w16cid:durableId="1866095053">
    <w:abstractNumId w:val="21"/>
  </w:num>
  <w:num w:numId="27" w16cid:durableId="14155871">
    <w:abstractNumId w:val="20"/>
  </w:num>
  <w:num w:numId="28" w16cid:durableId="1237058349">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7E0MLQwNjcwMbG0MDNR0lEKTi0uzszPAykwrQUAGLh7tywAAAA="/>
  </w:docVars>
  <w:rsids>
    <w:rsidRoot w:val="1BE0B089"/>
    <w:rsid w:val="000173D2"/>
    <w:rsid w:val="00037F4C"/>
    <w:rsid w:val="00043961"/>
    <w:rsid w:val="00051489"/>
    <w:rsid w:val="00055E6D"/>
    <w:rsid w:val="00065659"/>
    <w:rsid w:val="000B4481"/>
    <w:rsid w:val="000B5764"/>
    <w:rsid w:val="000E5360"/>
    <w:rsid w:val="00120D69"/>
    <w:rsid w:val="00124012"/>
    <w:rsid w:val="001255F7"/>
    <w:rsid w:val="00127FD0"/>
    <w:rsid w:val="00131FD4"/>
    <w:rsid w:val="00133821"/>
    <w:rsid w:val="0013591F"/>
    <w:rsid w:val="00140A5F"/>
    <w:rsid w:val="001437EF"/>
    <w:rsid w:val="00165F57"/>
    <w:rsid w:val="00171634"/>
    <w:rsid w:val="0019057D"/>
    <w:rsid w:val="00195F05"/>
    <w:rsid w:val="001D12FB"/>
    <w:rsid w:val="001D448B"/>
    <w:rsid w:val="001F0AC8"/>
    <w:rsid w:val="002028EF"/>
    <w:rsid w:val="002217E1"/>
    <w:rsid w:val="00233CB8"/>
    <w:rsid w:val="00271A3D"/>
    <w:rsid w:val="00275D26"/>
    <w:rsid w:val="00286D24"/>
    <w:rsid w:val="00296517"/>
    <w:rsid w:val="002A4585"/>
    <w:rsid w:val="002C2EDC"/>
    <w:rsid w:val="002D2A5E"/>
    <w:rsid w:val="002F02B9"/>
    <w:rsid w:val="00303784"/>
    <w:rsid w:val="0030743E"/>
    <w:rsid w:val="0031518F"/>
    <w:rsid w:val="00334057"/>
    <w:rsid w:val="00336462"/>
    <w:rsid w:val="00345853"/>
    <w:rsid w:val="0036703A"/>
    <w:rsid w:val="00377987"/>
    <w:rsid w:val="003831AB"/>
    <w:rsid w:val="003C1496"/>
    <w:rsid w:val="003E220E"/>
    <w:rsid w:val="003E3DB0"/>
    <w:rsid w:val="00403116"/>
    <w:rsid w:val="004042B5"/>
    <w:rsid w:val="00417473"/>
    <w:rsid w:val="004229EF"/>
    <w:rsid w:val="00424308"/>
    <w:rsid w:val="00424448"/>
    <w:rsid w:val="00427CB0"/>
    <w:rsid w:val="00452099"/>
    <w:rsid w:val="00472355"/>
    <w:rsid w:val="004860E5"/>
    <w:rsid w:val="00486A56"/>
    <w:rsid w:val="00494F69"/>
    <w:rsid w:val="004B2FA8"/>
    <w:rsid w:val="004C339E"/>
    <w:rsid w:val="004D13D0"/>
    <w:rsid w:val="004E09FB"/>
    <w:rsid w:val="004E52FE"/>
    <w:rsid w:val="004F79CC"/>
    <w:rsid w:val="00515CB5"/>
    <w:rsid w:val="00535EF6"/>
    <w:rsid w:val="00544CA2"/>
    <w:rsid w:val="00545338"/>
    <w:rsid w:val="00545A23"/>
    <w:rsid w:val="00560DCF"/>
    <w:rsid w:val="0057246D"/>
    <w:rsid w:val="00576AB4"/>
    <w:rsid w:val="00580FE1"/>
    <w:rsid w:val="005912D0"/>
    <w:rsid w:val="005A2458"/>
    <w:rsid w:val="005B256F"/>
    <w:rsid w:val="005B5A56"/>
    <w:rsid w:val="005C7257"/>
    <w:rsid w:val="005D207C"/>
    <w:rsid w:val="005D513C"/>
    <w:rsid w:val="005D62A2"/>
    <w:rsid w:val="005D659F"/>
    <w:rsid w:val="005E048A"/>
    <w:rsid w:val="00612E63"/>
    <w:rsid w:val="00623834"/>
    <w:rsid w:val="006253AC"/>
    <w:rsid w:val="006272DA"/>
    <w:rsid w:val="00643193"/>
    <w:rsid w:val="00643E43"/>
    <w:rsid w:val="006534A1"/>
    <w:rsid w:val="00673FD8"/>
    <w:rsid w:val="00676A81"/>
    <w:rsid w:val="0068078C"/>
    <w:rsid w:val="006B68C1"/>
    <w:rsid w:val="006B6F95"/>
    <w:rsid w:val="006D064B"/>
    <w:rsid w:val="006D44CB"/>
    <w:rsid w:val="006E4962"/>
    <w:rsid w:val="006F21A8"/>
    <w:rsid w:val="007009F4"/>
    <w:rsid w:val="007106D4"/>
    <w:rsid w:val="00716E74"/>
    <w:rsid w:val="0072072A"/>
    <w:rsid w:val="007302EE"/>
    <w:rsid w:val="007425C4"/>
    <w:rsid w:val="007468A6"/>
    <w:rsid w:val="00774EC8"/>
    <w:rsid w:val="00775296"/>
    <w:rsid w:val="0079022F"/>
    <w:rsid w:val="00794B54"/>
    <w:rsid w:val="007B03F6"/>
    <w:rsid w:val="007B2498"/>
    <w:rsid w:val="007E6AF1"/>
    <w:rsid w:val="00813F19"/>
    <w:rsid w:val="00826E9E"/>
    <w:rsid w:val="008302C8"/>
    <w:rsid w:val="00851998"/>
    <w:rsid w:val="00856145"/>
    <w:rsid w:val="00872F5B"/>
    <w:rsid w:val="008C2095"/>
    <w:rsid w:val="008F0086"/>
    <w:rsid w:val="008F3128"/>
    <w:rsid w:val="008F7DAD"/>
    <w:rsid w:val="00900FC2"/>
    <w:rsid w:val="0090571D"/>
    <w:rsid w:val="00927AD2"/>
    <w:rsid w:val="00963273"/>
    <w:rsid w:val="009749A9"/>
    <w:rsid w:val="009779F1"/>
    <w:rsid w:val="0098037B"/>
    <w:rsid w:val="00981FEE"/>
    <w:rsid w:val="009A1336"/>
    <w:rsid w:val="009C7971"/>
    <w:rsid w:val="009D471E"/>
    <w:rsid w:val="009E325C"/>
    <w:rsid w:val="009F4D27"/>
    <w:rsid w:val="00A100D6"/>
    <w:rsid w:val="00A153C0"/>
    <w:rsid w:val="00A327D2"/>
    <w:rsid w:val="00A52974"/>
    <w:rsid w:val="00A57945"/>
    <w:rsid w:val="00A747BC"/>
    <w:rsid w:val="00A749A6"/>
    <w:rsid w:val="00A817A8"/>
    <w:rsid w:val="00A92605"/>
    <w:rsid w:val="00A94135"/>
    <w:rsid w:val="00AA4122"/>
    <w:rsid w:val="00AE0A08"/>
    <w:rsid w:val="00AE2183"/>
    <w:rsid w:val="00B124E3"/>
    <w:rsid w:val="00B22E9A"/>
    <w:rsid w:val="00B46929"/>
    <w:rsid w:val="00B46C5C"/>
    <w:rsid w:val="00B72B04"/>
    <w:rsid w:val="00BA14EF"/>
    <w:rsid w:val="00BA6E71"/>
    <w:rsid w:val="00BB708D"/>
    <w:rsid w:val="00BC51E0"/>
    <w:rsid w:val="00BD08AD"/>
    <w:rsid w:val="00BD2115"/>
    <w:rsid w:val="00BE3655"/>
    <w:rsid w:val="00BE45BB"/>
    <w:rsid w:val="00C1340B"/>
    <w:rsid w:val="00C14840"/>
    <w:rsid w:val="00C152A4"/>
    <w:rsid w:val="00C445AD"/>
    <w:rsid w:val="00C478F4"/>
    <w:rsid w:val="00C521C9"/>
    <w:rsid w:val="00C6574C"/>
    <w:rsid w:val="00C82BAB"/>
    <w:rsid w:val="00C875CE"/>
    <w:rsid w:val="00C9202A"/>
    <w:rsid w:val="00CA32D1"/>
    <w:rsid w:val="00CA7B0A"/>
    <w:rsid w:val="00CB1F8F"/>
    <w:rsid w:val="00CB22F3"/>
    <w:rsid w:val="00CC577C"/>
    <w:rsid w:val="00CD313F"/>
    <w:rsid w:val="00CE0E58"/>
    <w:rsid w:val="00CE64B7"/>
    <w:rsid w:val="00CE6818"/>
    <w:rsid w:val="00CF2404"/>
    <w:rsid w:val="00D26830"/>
    <w:rsid w:val="00D422D0"/>
    <w:rsid w:val="00D87268"/>
    <w:rsid w:val="00DC20D8"/>
    <w:rsid w:val="00DD4243"/>
    <w:rsid w:val="00DE7925"/>
    <w:rsid w:val="00DF5721"/>
    <w:rsid w:val="00E02CF6"/>
    <w:rsid w:val="00E0601B"/>
    <w:rsid w:val="00E1394B"/>
    <w:rsid w:val="00E20D31"/>
    <w:rsid w:val="00E22F1A"/>
    <w:rsid w:val="00E2665E"/>
    <w:rsid w:val="00E36979"/>
    <w:rsid w:val="00E40631"/>
    <w:rsid w:val="00E72BB4"/>
    <w:rsid w:val="00E9219A"/>
    <w:rsid w:val="00EA645F"/>
    <w:rsid w:val="00EA76A2"/>
    <w:rsid w:val="00EB49E2"/>
    <w:rsid w:val="00EC5640"/>
    <w:rsid w:val="00EC5A1C"/>
    <w:rsid w:val="00F02428"/>
    <w:rsid w:val="00F118C1"/>
    <w:rsid w:val="00F352D7"/>
    <w:rsid w:val="00F45109"/>
    <w:rsid w:val="00F60870"/>
    <w:rsid w:val="00F73E71"/>
    <w:rsid w:val="00F7766F"/>
    <w:rsid w:val="00F77FED"/>
    <w:rsid w:val="00F8259D"/>
    <w:rsid w:val="00FA2406"/>
    <w:rsid w:val="00FB70F0"/>
    <w:rsid w:val="00FC5B8D"/>
    <w:rsid w:val="0A3DAD2A"/>
    <w:rsid w:val="1A52779E"/>
    <w:rsid w:val="1BE0B089"/>
    <w:rsid w:val="2A4CBC75"/>
    <w:rsid w:val="3308A677"/>
    <w:rsid w:val="37D48D3C"/>
    <w:rsid w:val="4BF88605"/>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E0B089"/>
  <w15:chartTrackingRefBased/>
  <w15:docId w15:val="{0521AE70-2B5D-4C23-865C-62723F887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1A52779E"/>
    <w:rPr>
      <w:lang w:val="en-GB"/>
    </w:rPr>
  </w:style>
  <w:style w:type="paragraph" w:styleId="Heading1">
    <w:name w:val="heading 1"/>
    <w:basedOn w:val="Normal"/>
    <w:next w:val="Normal"/>
    <w:link w:val="Heading1Char"/>
    <w:uiPriority w:val="9"/>
    <w:qFormat/>
    <w:rsid w:val="1A5277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1A5277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1A5277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1A5277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1A5277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1A5277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1A5277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1A52779E"/>
    <w:pPr>
      <w:keepNext/>
      <w:keepLines/>
      <w:spacing w:after="0"/>
      <w:outlineLvl w:val="7"/>
    </w:pPr>
    <w:rPr>
      <w:rFonts w:eastAsiaTheme="majorEastAsia" w:cstheme="majorBidi"/>
      <w:i/>
      <w:iCs/>
      <w:color w:val="272727"/>
    </w:rPr>
  </w:style>
  <w:style w:type="paragraph" w:styleId="Heading9">
    <w:name w:val="heading 9"/>
    <w:basedOn w:val="Normal"/>
    <w:next w:val="Normal"/>
    <w:link w:val="Heading9Char"/>
    <w:uiPriority w:val="9"/>
    <w:unhideWhenUsed/>
    <w:qFormat/>
    <w:rsid w:val="1A52779E"/>
    <w:pPr>
      <w:keepNext/>
      <w:keepLines/>
      <w:spacing w:after="0"/>
      <w:outlineLvl w:val="8"/>
    </w:pPr>
    <w:rPr>
      <w:rFonts w:eastAsiaTheme="majorEastAsia" w:cstheme="majorBidi"/>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rsid w:val="1A52779E"/>
    <w:pPr>
      <w:spacing w:after="80" w:line="240" w:lineRule="auto"/>
      <w:contextualSpacing/>
    </w:pPr>
    <w:rPr>
      <w:rFonts w:asciiTheme="majorHAnsi" w:eastAsiaTheme="majorEastAsia" w:hAnsiTheme="majorHAnsi" w:cstheme="majorBidi"/>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rsid w:val="1A52779E"/>
    <w:rPr>
      <w:rFonts w:eastAsiaTheme="majorEastAsia" w:cstheme="majorBidi"/>
      <w:color w:val="595959" w:themeColor="text1" w:themeTint="A6"/>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rsid w:val="1A52779E"/>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rsid w:val="1A5277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1A52779E"/>
    <w:pPr>
      <w:ind w:left="720"/>
      <w:contextualSpacing/>
    </w:pPr>
  </w:style>
  <w:style w:type="paragraph" w:styleId="TOC1">
    <w:name w:val="toc 1"/>
    <w:basedOn w:val="Normal"/>
    <w:next w:val="Normal"/>
    <w:uiPriority w:val="39"/>
    <w:unhideWhenUsed/>
    <w:rsid w:val="1A52779E"/>
    <w:pPr>
      <w:spacing w:after="100"/>
    </w:pPr>
  </w:style>
  <w:style w:type="paragraph" w:styleId="TOC2">
    <w:name w:val="toc 2"/>
    <w:basedOn w:val="Normal"/>
    <w:next w:val="Normal"/>
    <w:uiPriority w:val="39"/>
    <w:unhideWhenUsed/>
    <w:rsid w:val="1A52779E"/>
    <w:pPr>
      <w:spacing w:after="100"/>
      <w:ind w:left="220"/>
    </w:pPr>
  </w:style>
  <w:style w:type="paragraph" w:styleId="TOC3">
    <w:name w:val="toc 3"/>
    <w:basedOn w:val="Normal"/>
    <w:next w:val="Normal"/>
    <w:uiPriority w:val="39"/>
    <w:unhideWhenUsed/>
    <w:rsid w:val="1A52779E"/>
    <w:pPr>
      <w:spacing w:after="100"/>
      <w:ind w:left="440"/>
    </w:pPr>
  </w:style>
  <w:style w:type="paragraph" w:styleId="TOC4">
    <w:name w:val="toc 4"/>
    <w:basedOn w:val="Normal"/>
    <w:next w:val="Normal"/>
    <w:uiPriority w:val="39"/>
    <w:unhideWhenUsed/>
    <w:rsid w:val="1A52779E"/>
    <w:pPr>
      <w:spacing w:after="100"/>
      <w:ind w:left="660"/>
    </w:pPr>
  </w:style>
  <w:style w:type="paragraph" w:styleId="TOC5">
    <w:name w:val="toc 5"/>
    <w:basedOn w:val="Normal"/>
    <w:next w:val="Normal"/>
    <w:uiPriority w:val="39"/>
    <w:unhideWhenUsed/>
    <w:rsid w:val="1A52779E"/>
    <w:pPr>
      <w:spacing w:after="100"/>
      <w:ind w:left="880"/>
    </w:pPr>
  </w:style>
  <w:style w:type="paragraph" w:styleId="TOC6">
    <w:name w:val="toc 6"/>
    <w:basedOn w:val="Normal"/>
    <w:next w:val="Normal"/>
    <w:uiPriority w:val="39"/>
    <w:unhideWhenUsed/>
    <w:rsid w:val="1A52779E"/>
    <w:pPr>
      <w:spacing w:after="100"/>
      <w:ind w:left="1100"/>
    </w:pPr>
  </w:style>
  <w:style w:type="paragraph" w:styleId="TOC7">
    <w:name w:val="toc 7"/>
    <w:basedOn w:val="Normal"/>
    <w:next w:val="Normal"/>
    <w:uiPriority w:val="39"/>
    <w:unhideWhenUsed/>
    <w:rsid w:val="1A52779E"/>
    <w:pPr>
      <w:spacing w:after="100"/>
      <w:ind w:left="1320"/>
    </w:pPr>
  </w:style>
  <w:style w:type="paragraph" w:styleId="TOC8">
    <w:name w:val="toc 8"/>
    <w:basedOn w:val="Normal"/>
    <w:next w:val="Normal"/>
    <w:uiPriority w:val="39"/>
    <w:unhideWhenUsed/>
    <w:rsid w:val="1A52779E"/>
    <w:pPr>
      <w:spacing w:after="100"/>
      <w:ind w:left="1540"/>
    </w:pPr>
  </w:style>
  <w:style w:type="paragraph" w:styleId="TOC9">
    <w:name w:val="toc 9"/>
    <w:basedOn w:val="Normal"/>
    <w:next w:val="Normal"/>
    <w:uiPriority w:val="39"/>
    <w:unhideWhenUsed/>
    <w:rsid w:val="1A52779E"/>
    <w:pPr>
      <w:spacing w:after="100"/>
      <w:ind w:left="1760"/>
    </w:pPr>
  </w:style>
  <w:style w:type="paragraph" w:styleId="EndnoteText">
    <w:name w:val="endnote text"/>
    <w:basedOn w:val="Normal"/>
    <w:uiPriority w:val="99"/>
    <w:semiHidden/>
    <w:unhideWhenUsed/>
    <w:rsid w:val="1A52779E"/>
    <w:pPr>
      <w:spacing w:after="0" w:line="240" w:lineRule="auto"/>
    </w:pPr>
    <w:rPr>
      <w:sz w:val="20"/>
      <w:szCs w:val="20"/>
    </w:rPr>
  </w:style>
  <w:style w:type="paragraph" w:styleId="Footer">
    <w:name w:val="footer"/>
    <w:basedOn w:val="Normal"/>
    <w:link w:val="FooterChar"/>
    <w:uiPriority w:val="99"/>
    <w:unhideWhenUsed/>
    <w:rsid w:val="1A52779E"/>
    <w:pPr>
      <w:tabs>
        <w:tab w:val="center" w:pos="4680"/>
        <w:tab w:val="right" w:pos="9360"/>
      </w:tabs>
      <w:spacing w:after="0" w:line="240" w:lineRule="auto"/>
    </w:pPr>
  </w:style>
  <w:style w:type="paragraph" w:styleId="FootnoteText">
    <w:name w:val="footnote text"/>
    <w:basedOn w:val="Normal"/>
    <w:uiPriority w:val="99"/>
    <w:semiHidden/>
    <w:unhideWhenUsed/>
    <w:rsid w:val="1A52779E"/>
    <w:pPr>
      <w:spacing w:after="0" w:line="240" w:lineRule="auto"/>
    </w:pPr>
    <w:rPr>
      <w:sz w:val="20"/>
      <w:szCs w:val="20"/>
    </w:rPr>
  </w:style>
  <w:style w:type="paragraph" w:styleId="Header">
    <w:name w:val="header"/>
    <w:basedOn w:val="Normal"/>
    <w:uiPriority w:val="99"/>
    <w:unhideWhenUsed/>
    <w:rsid w:val="1A52779E"/>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character" w:styleId="UnresolvedMention">
    <w:name w:val="Unresolved Mention"/>
    <w:basedOn w:val="DefaultParagraphFont"/>
    <w:uiPriority w:val="99"/>
    <w:semiHidden/>
    <w:unhideWhenUsed/>
    <w:rsid w:val="00AE0A08"/>
    <w:rPr>
      <w:color w:val="605E5C"/>
      <w:shd w:val="clear" w:color="auto" w:fill="E1DFDD"/>
    </w:rPr>
  </w:style>
  <w:style w:type="table" w:styleId="TableGrid">
    <w:name w:val="Table Grid"/>
    <w:basedOn w:val="TableNormal"/>
    <w:uiPriority w:val="39"/>
    <w:rsid w:val="00E266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C445AD"/>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5584315">
      <w:bodyDiv w:val="1"/>
      <w:marLeft w:val="0"/>
      <w:marRight w:val="0"/>
      <w:marTop w:val="0"/>
      <w:marBottom w:val="0"/>
      <w:divBdr>
        <w:top w:val="none" w:sz="0" w:space="0" w:color="auto"/>
        <w:left w:val="none" w:sz="0" w:space="0" w:color="auto"/>
        <w:bottom w:val="none" w:sz="0" w:space="0" w:color="auto"/>
        <w:right w:val="none" w:sz="0" w:space="0" w:color="auto"/>
      </w:divBdr>
      <w:divsChild>
        <w:div w:id="571702786">
          <w:marLeft w:val="0"/>
          <w:marRight w:val="0"/>
          <w:marTop w:val="0"/>
          <w:marBottom w:val="0"/>
          <w:divBdr>
            <w:top w:val="none" w:sz="0" w:space="0" w:color="auto"/>
            <w:left w:val="none" w:sz="0" w:space="0" w:color="auto"/>
            <w:bottom w:val="none" w:sz="0" w:space="0" w:color="auto"/>
            <w:right w:val="none" w:sz="0" w:space="0" w:color="auto"/>
          </w:divBdr>
        </w:div>
        <w:div w:id="982805696">
          <w:marLeft w:val="0"/>
          <w:marRight w:val="0"/>
          <w:marTop w:val="0"/>
          <w:marBottom w:val="0"/>
          <w:divBdr>
            <w:top w:val="none" w:sz="0" w:space="0" w:color="auto"/>
            <w:left w:val="none" w:sz="0" w:space="0" w:color="auto"/>
            <w:bottom w:val="none" w:sz="0" w:space="0" w:color="auto"/>
            <w:right w:val="none" w:sz="0" w:space="0" w:color="auto"/>
          </w:divBdr>
        </w:div>
        <w:div w:id="785392455">
          <w:marLeft w:val="0"/>
          <w:marRight w:val="0"/>
          <w:marTop w:val="0"/>
          <w:marBottom w:val="0"/>
          <w:divBdr>
            <w:top w:val="none" w:sz="0" w:space="0" w:color="auto"/>
            <w:left w:val="none" w:sz="0" w:space="0" w:color="auto"/>
            <w:bottom w:val="none" w:sz="0" w:space="0" w:color="auto"/>
            <w:right w:val="none" w:sz="0" w:space="0" w:color="auto"/>
          </w:divBdr>
        </w:div>
        <w:div w:id="2095394231">
          <w:marLeft w:val="0"/>
          <w:marRight w:val="0"/>
          <w:marTop w:val="0"/>
          <w:marBottom w:val="0"/>
          <w:divBdr>
            <w:top w:val="none" w:sz="0" w:space="0" w:color="auto"/>
            <w:left w:val="none" w:sz="0" w:space="0" w:color="auto"/>
            <w:bottom w:val="none" w:sz="0" w:space="0" w:color="auto"/>
            <w:right w:val="none" w:sz="0" w:space="0" w:color="auto"/>
          </w:divBdr>
        </w:div>
        <w:div w:id="1240139425">
          <w:marLeft w:val="0"/>
          <w:marRight w:val="0"/>
          <w:marTop w:val="0"/>
          <w:marBottom w:val="0"/>
          <w:divBdr>
            <w:top w:val="none" w:sz="0" w:space="0" w:color="auto"/>
            <w:left w:val="none" w:sz="0" w:space="0" w:color="auto"/>
            <w:bottom w:val="none" w:sz="0" w:space="0" w:color="auto"/>
            <w:right w:val="none" w:sz="0" w:space="0" w:color="auto"/>
          </w:divBdr>
        </w:div>
        <w:div w:id="1465469897">
          <w:marLeft w:val="0"/>
          <w:marRight w:val="0"/>
          <w:marTop w:val="0"/>
          <w:marBottom w:val="0"/>
          <w:divBdr>
            <w:top w:val="none" w:sz="0" w:space="0" w:color="auto"/>
            <w:left w:val="none" w:sz="0" w:space="0" w:color="auto"/>
            <w:bottom w:val="none" w:sz="0" w:space="0" w:color="auto"/>
            <w:right w:val="none" w:sz="0" w:space="0" w:color="auto"/>
          </w:divBdr>
        </w:div>
        <w:div w:id="1851330869">
          <w:marLeft w:val="0"/>
          <w:marRight w:val="0"/>
          <w:marTop w:val="0"/>
          <w:marBottom w:val="0"/>
          <w:divBdr>
            <w:top w:val="none" w:sz="0" w:space="0" w:color="auto"/>
            <w:left w:val="none" w:sz="0" w:space="0" w:color="auto"/>
            <w:bottom w:val="none" w:sz="0" w:space="0" w:color="auto"/>
            <w:right w:val="none" w:sz="0" w:space="0" w:color="auto"/>
          </w:divBdr>
        </w:div>
      </w:divsChild>
    </w:div>
    <w:div w:id="808592770">
      <w:bodyDiv w:val="1"/>
      <w:marLeft w:val="0"/>
      <w:marRight w:val="0"/>
      <w:marTop w:val="0"/>
      <w:marBottom w:val="0"/>
      <w:divBdr>
        <w:top w:val="none" w:sz="0" w:space="0" w:color="auto"/>
        <w:left w:val="none" w:sz="0" w:space="0" w:color="auto"/>
        <w:bottom w:val="none" w:sz="0" w:space="0" w:color="auto"/>
        <w:right w:val="none" w:sz="0" w:space="0" w:color="auto"/>
      </w:divBdr>
    </w:div>
    <w:div w:id="902568863">
      <w:bodyDiv w:val="1"/>
      <w:marLeft w:val="0"/>
      <w:marRight w:val="0"/>
      <w:marTop w:val="0"/>
      <w:marBottom w:val="0"/>
      <w:divBdr>
        <w:top w:val="none" w:sz="0" w:space="0" w:color="auto"/>
        <w:left w:val="none" w:sz="0" w:space="0" w:color="auto"/>
        <w:bottom w:val="none" w:sz="0" w:space="0" w:color="auto"/>
        <w:right w:val="none" w:sz="0" w:space="0" w:color="auto"/>
      </w:divBdr>
    </w:div>
    <w:div w:id="1719740374">
      <w:bodyDiv w:val="1"/>
      <w:marLeft w:val="0"/>
      <w:marRight w:val="0"/>
      <w:marTop w:val="0"/>
      <w:marBottom w:val="0"/>
      <w:divBdr>
        <w:top w:val="none" w:sz="0" w:space="0" w:color="auto"/>
        <w:left w:val="none" w:sz="0" w:space="0" w:color="auto"/>
        <w:bottom w:val="none" w:sz="0" w:space="0" w:color="auto"/>
        <w:right w:val="none" w:sz="0" w:space="0" w:color="auto"/>
      </w:divBdr>
      <w:divsChild>
        <w:div w:id="500395045">
          <w:marLeft w:val="0"/>
          <w:marRight w:val="0"/>
          <w:marTop w:val="0"/>
          <w:marBottom w:val="0"/>
          <w:divBdr>
            <w:top w:val="none" w:sz="0" w:space="0" w:color="auto"/>
            <w:left w:val="none" w:sz="0" w:space="0" w:color="auto"/>
            <w:bottom w:val="none" w:sz="0" w:space="0" w:color="auto"/>
            <w:right w:val="none" w:sz="0" w:space="0" w:color="auto"/>
          </w:divBdr>
        </w:div>
        <w:div w:id="1556040044">
          <w:marLeft w:val="0"/>
          <w:marRight w:val="0"/>
          <w:marTop w:val="0"/>
          <w:marBottom w:val="0"/>
          <w:divBdr>
            <w:top w:val="none" w:sz="0" w:space="0" w:color="auto"/>
            <w:left w:val="none" w:sz="0" w:space="0" w:color="auto"/>
            <w:bottom w:val="none" w:sz="0" w:space="0" w:color="auto"/>
            <w:right w:val="none" w:sz="0" w:space="0" w:color="auto"/>
          </w:divBdr>
        </w:div>
        <w:div w:id="1477064528">
          <w:marLeft w:val="0"/>
          <w:marRight w:val="0"/>
          <w:marTop w:val="0"/>
          <w:marBottom w:val="0"/>
          <w:divBdr>
            <w:top w:val="none" w:sz="0" w:space="0" w:color="auto"/>
            <w:left w:val="none" w:sz="0" w:space="0" w:color="auto"/>
            <w:bottom w:val="none" w:sz="0" w:space="0" w:color="auto"/>
            <w:right w:val="none" w:sz="0" w:space="0" w:color="auto"/>
          </w:divBdr>
        </w:div>
        <w:div w:id="568002553">
          <w:marLeft w:val="0"/>
          <w:marRight w:val="0"/>
          <w:marTop w:val="0"/>
          <w:marBottom w:val="0"/>
          <w:divBdr>
            <w:top w:val="none" w:sz="0" w:space="0" w:color="auto"/>
            <w:left w:val="none" w:sz="0" w:space="0" w:color="auto"/>
            <w:bottom w:val="none" w:sz="0" w:space="0" w:color="auto"/>
            <w:right w:val="none" w:sz="0" w:space="0" w:color="auto"/>
          </w:divBdr>
        </w:div>
        <w:div w:id="1644196695">
          <w:marLeft w:val="0"/>
          <w:marRight w:val="0"/>
          <w:marTop w:val="0"/>
          <w:marBottom w:val="0"/>
          <w:divBdr>
            <w:top w:val="none" w:sz="0" w:space="0" w:color="auto"/>
            <w:left w:val="none" w:sz="0" w:space="0" w:color="auto"/>
            <w:bottom w:val="none" w:sz="0" w:space="0" w:color="auto"/>
            <w:right w:val="none" w:sz="0" w:space="0" w:color="auto"/>
          </w:divBdr>
        </w:div>
        <w:div w:id="1909612098">
          <w:marLeft w:val="0"/>
          <w:marRight w:val="0"/>
          <w:marTop w:val="0"/>
          <w:marBottom w:val="0"/>
          <w:divBdr>
            <w:top w:val="none" w:sz="0" w:space="0" w:color="auto"/>
            <w:left w:val="none" w:sz="0" w:space="0" w:color="auto"/>
            <w:bottom w:val="none" w:sz="0" w:space="0" w:color="auto"/>
            <w:right w:val="none" w:sz="0" w:space="0" w:color="auto"/>
          </w:divBdr>
        </w:div>
        <w:div w:id="513152134">
          <w:marLeft w:val="0"/>
          <w:marRight w:val="0"/>
          <w:marTop w:val="0"/>
          <w:marBottom w:val="0"/>
          <w:divBdr>
            <w:top w:val="none" w:sz="0" w:space="0" w:color="auto"/>
            <w:left w:val="none" w:sz="0" w:space="0" w:color="auto"/>
            <w:bottom w:val="none" w:sz="0" w:space="0" w:color="auto"/>
            <w:right w:val="none" w:sz="0" w:space="0" w:color="auto"/>
          </w:divBdr>
        </w:div>
      </w:divsChild>
    </w:div>
    <w:div w:id="1771850380">
      <w:bodyDiv w:val="1"/>
      <w:marLeft w:val="0"/>
      <w:marRight w:val="0"/>
      <w:marTop w:val="0"/>
      <w:marBottom w:val="0"/>
      <w:divBdr>
        <w:top w:val="none" w:sz="0" w:space="0" w:color="auto"/>
        <w:left w:val="none" w:sz="0" w:space="0" w:color="auto"/>
        <w:bottom w:val="none" w:sz="0" w:space="0" w:color="auto"/>
        <w:right w:val="none" w:sz="0" w:space="0" w:color="auto"/>
      </w:divBdr>
      <w:divsChild>
        <w:div w:id="1312367324">
          <w:marLeft w:val="0"/>
          <w:marRight w:val="0"/>
          <w:marTop w:val="0"/>
          <w:marBottom w:val="0"/>
          <w:divBdr>
            <w:top w:val="none" w:sz="0" w:space="0" w:color="auto"/>
            <w:left w:val="none" w:sz="0" w:space="0" w:color="auto"/>
            <w:bottom w:val="none" w:sz="0" w:space="0" w:color="auto"/>
            <w:right w:val="none" w:sz="0" w:space="0" w:color="auto"/>
          </w:divBdr>
        </w:div>
        <w:div w:id="1383478332">
          <w:marLeft w:val="0"/>
          <w:marRight w:val="0"/>
          <w:marTop w:val="0"/>
          <w:marBottom w:val="0"/>
          <w:divBdr>
            <w:top w:val="none" w:sz="0" w:space="0" w:color="auto"/>
            <w:left w:val="none" w:sz="0" w:space="0" w:color="auto"/>
            <w:bottom w:val="none" w:sz="0" w:space="0" w:color="auto"/>
            <w:right w:val="none" w:sz="0" w:space="0" w:color="auto"/>
          </w:divBdr>
        </w:div>
        <w:div w:id="181405766">
          <w:marLeft w:val="0"/>
          <w:marRight w:val="0"/>
          <w:marTop w:val="0"/>
          <w:marBottom w:val="0"/>
          <w:divBdr>
            <w:top w:val="none" w:sz="0" w:space="0" w:color="auto"/>
            <w:left w:val="none" w:sz="0" w:space="0" w:color="auto"/>
            <w:bottom w:val="none" w:sz="0" w:space="0" w:color="auto"/>
            <w:right w:val="none" w:sz="0" w:space="0" w:color="auto"/>
          </w:divBdr>
        </w:div>
        <w:div w:id="1756630023">
          <w:marLeft w:val="0"/>
          <w:marRight w:val="0"/>
          <w:marTop w:val="0"/>
          <w:marBottom w:val="0"/>
          <w:divBdr>
            <w:top w:val="none" w:sz="0" w:space="0" w:color="auto"/>
            <w:left w:val="none" w:sz="0" w:space="0" w:color="auto"/>
            <w:bottom w:val="none" w:sz="0" w:space="0" w:color="auto"/>
            <w:right w:val="none" w:sz="0" w:space="0" w:color="auto"/>
          </w:divBdr>
        </w:div>
        <w:div w:id="47724101">
          <w:marLeft w:val="0"/>
          <w:marRight w:val="0"/>
          <w:marTop w:val="0"/>
          <w:marBottom w:val="0"/>
          <w:divBdr>
            <w:top w:val="none" w:sz="0" w:space="0" w:color="auto"/>
            <w:left w:val="none" w:sz="0" w:space="0" w:color="auto"/>
            <w:bottom w:val="none" w:sz="0" w:space="0" w:color="auto"/>
            <w:right w:val="none" w:sz="0" w:space="0" w:color="auto"/>
          </w:divBdr>
        </w:div>
        <w:div w:id="273754974">
          <w:marLeft w:val="0"/>
          <w:marRight w:val="0"/>
          <w:marTop w:val="0"/>
          <w:marBottom w:val="0"/>
          <w:divBdr>
            <w:top w:val="none" w:sz="0" w:space="0" w:color="auto"/>
            <w:left w:val="none" w:sz="0" w:space="0" w:color="auto"/>
            <w:bottom w:val="none" w:sz="0" w:space="0" w:color="auto"/>
            <w:right w:val="none" w:sz="0" w:space="0" w:color="auto"/>
          </w:divBdr>
        </w:div>
        <w:div w:id="1507747880">
          <w:marLeft w:val="0"/>
          <w:marRight w:val="0"/>
          <w:marTop w:val="0"/>
          <w:marBottom w:val="0"/>
          <w:divBdr>
            <w:top w:val="none" w:sz="0" w:space="0" w:color="auto"/>
            <w:left w:val="none" w:sz="0" w:space="0" w:color="auto"/>
            <w:bottom w:val="none" w:sz="0" w:space="0" w:color="auto"/>
            <w:right w:val="none" w:sz="0" w:space="0" w:color="auto"/>
          </w:divBdr>
        </w:div>
      </w:divsChild>
    </w:div>
    <w:div w:id="1948810585">
      <w:bodyDiv w:val="1"/>
      <w:marLeft w:val="0"/>
      <w:marRight w:val="0"/>
      <w:marTop w:val="0"/>
      <w:marBottom w:val="0"/>
      <w:divBdr>
        <w:top w:val="none" w:sz="0" w:space="0" w:color="auto"/>
        <w:left w:val="none" w:sz="0" w:space="0" w:color="auto"/>
        <w:bottom w:val="none" w:sz="0" w:space="0" w:color="auto"/>
        <w:right w:val="none" w:sz="0" w:space="0" w:color="auto"/>
      </w:divBdr>
      <w:divsChild>
        <w:div w:id="1045912295">
          <w:marLeft w:val="0"/>
          <w:marRight w:val="0"/>
          <w:marTop w:val="0"/>
          <w:marBottom w:val="0"/>
          <w:divBdr>
            <w:top w:val="none" w:sz="0" w:space="0" w:color="auto"/>
            <w:left w:val="none" w:sz="0" w:space="0" w:color="auto"/>
            <w:bottom w:val="none" w:sz="0" w:space="0" w:color="auto"/>
            <w:right w:val="none" w:sz="0" w:space="0" w:color="auto"/>
          </w:divBdr>
        </w:div>
        <w:div w:id="1972903037">
          <w:marLeft w:val="0"/>
          <w:marRight w:val="0"/>
          <w:marTop w:val="0"/>
          <w:marBottom w:val="0"/>
          <w:divBdr>
            <w:top w:val="none" w:sz="0" w:space="0" w:color="auto"/>
            <w:left w:val="none" w:sz="0" w:space="0" w:color="auto"/>
            <w:bottom w:val="none" w:sz="0" w:space="0" w:color="auto"/>
            <w:right w:val="none" w:sz="0" w:space="0" w:color="auto"/>
          </w:divBdr>
        </w:div>
        <w:div w:id="1919249916">
          <w:marLeft w:val="0"/>
          <w:marRight w:val="0"/>
          <w:marTop w:val="0"/>
          <w:marBottom w:val="0"/>
          <w:divBdr>
            <w:top w:val="none" w:sz="0" w:space="0" w:color="auto"/>
            <w:left w:val="none" w:sz="0" w:space="0" w:color="auto"/>
            <w:bottom w:val="none" w:sz="0" w:space="0" w:color="auto"/>
            <w:right w:val="none" w:sz="0" w:space="0" w:color="auto"/>
          </w:divBdr>
        </w:div>
        <w:div w:id="162358027">
          <w:marLeft w:val="0"/>
          <w:marRight w:val="0"/>
          <w:marTop w:val="0"/>
          <w:marBottom w:val="0"/>
          <w:divBdr>
            <w:top w:val="none" w:sz="0" w:space="0" w:color="auto"/>
            <w:left w:val="none" w:sz="0" w:space="0" w:color="auto"/>
            <w:bottom w:val="none" w:sz="0" w:space="0" w:color="auto"/>
            <w:right w:val="none" w:sz="0" w:space="0" w:color="auto"/>
          </w:divBdr>
        </w:div>
        <w:div w:id="1075779237">
          <w:marLeft w:val="0"/>
          <w:marRight w:val="0"/>
          <w:marTop w:val="0"/>
          <w:marBottom w:val="0"/>
          <w:divBdr>
            <w:top w:val="none" w:sz="0" w:space="0" w:color="auto"/>
            <w:left w:val="none" w:sz="0" w:space="0" w:color="auto"/>
            <w:bottom w:val="none" w:sz="0" w:space="0" w:color="auto"/>
            <w:right w:val="none" w:sz="0" w:space="0" w:color="auto"/>
          </w:divBdr>
        </w:div>
        <w:div w:id="1135483352">
          <w:marLeft w:val="0"/>
          <w:marRight w:val="0"/>
          <w:marTop w:val="0"/>
          <w:marBottom w:val="0"/>
          <w:divBdr>
            <w:top w:val="none" w:sz="0" w:space="0" w:color="auto"/>
            <w:left w:val="none" w:sz="0" w:space="0" w:color="auto"/>
            <w:bottom w:val="none" w:sz="0" w:space="0" w:color="auto"/>
            <w:right w:val="none" w:sz="0" w:space="0" w:color="auto"/>
          </w:divBdr>
        </w:div>
        <w:div w:id="2201000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swakshadip-sarkar-611704159/" TargetMode="External"/><Relationship Id="rId13" Type="http://schemas.openxmlformats.org/officeDocument/2006/relationships/image" Target="media/image1.emf"/><Relationship Id="rId18" Type="http://schemas.openxmlformats.org/officeDocument/2006/relationships/hyperlink" Target="http://www.indiancommunities.org/journal/index.php/ijchssr/article/view/188" TargetMode="External"/><Relationship Id="rId26" Type="http://schemas.openxmlformats.org/officeDocument/2006/relationships/hyperlink" Target="https://www.academia.edu/82471596/Pedophilia_Act_and_The_Crackdown_on_LGBTQ_People_in_Hungary" TargetMode="External"/><Relationship Id="rId3" Type="http://schemas.openxmlformats.org/officeDocument/2006/relationships/settings" Target="settings.xml"/><Relationship Id="rId21" Type="http://schemas.openxmlformats.org/officeDocument/2006/relationships/hyperlink" Target="https://refugeewatchonline.wordpress.com/2022/06/11/theyre-violent-unculturedand-need-western-education-masculinity-of-asylum-seekers-and-its-impacts-in-the-west/" TargetMode="External"/><Relationship Id="rId7" Type="http://schemas.openxmlformats.org/officeDocument/2006/relationships/hyperlink" Target="mailto:ssarkar9619@gmail.com" TargetMode="External"/><Relationship Id="rId12" Type="http://schemas.openxmlformats.org/officeDocument/2006/relationships/hyperlink" Target="http://www.indiancommunities.org/journal/index.php/ijchssr/article/view/188" TargetMode="External"/><Relationship Id="rId17" Type="http://schemas.openxmlformats.org/officeDocument/2006/relationships/hyperlink" Target="https://doi.org/10.4324/9781003536611-9" TargetMode="External"/><Relationship Id="rId25" Type="http://schemas.openxmlformats.org/officeDocument/2006/relationships/hyperlink" Target="https://www.academia.edu/82471332/NCERT_Transgender_Child_Inclusion_Manual_What_Went_Wrong" TargetMode="External"/><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hyperlink" Target="https://hdevri.com/2022/05/10/transgender-people-and-employmentin-the-era-of-diversity-and-inclusion/"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4324/9781003536611-9" TargetMode="External"/><Relationship Id="rId24" Type="http://schemas.openxmlformats.org/officeDocument/2006/relationships/hyperlink" Target="https://www.slideshare.net/SwakshadipSarkar/minority-mental-health-and-workplace" TargetMode="External"/><Relationship Id="rId5" Type="http://schemas.openxmlformats.org/officeDocument/2006/relationships/footnotes" Target="footnotes.xml"/><Relationship Id="rId15" Type="http://schemas.openxmlformats.org/officeDocument/2006/relationships/image" Target="media/image2.emf"/><Relationship Id="rId23" Type="http://schemas.openxmlformats.org/officeDocument/2006/relationships/hyperlink" Target="https://doingsociology.org/2022/03/02/thewar-over-hijab-and-gendered-islamophobia-swakshadip-sarkar/" TargetMode="External"/><Relationship Id="rId28" Type="http://schemas.openxmlformats.org/officeDocument/2006/relationships/footer" Target="footer1.xml"/><Relationship Id="rId10" Type="http://schemas.openxmlformats.org/officeDocument/2006/relationships/hyperlink" Target="https://www.wgtn.ac.nz/sacs/about/staff/sociology-and-social-policy-staff" TargetMode="External"/><Relationship Id="rId19" Type="http://schemas.openxmlformats.org/officeDocument/2006/relationships/hyperlink" Target="https://doi.org/10.2139/ssrn.3794124." TargetMode="External"/><Relationship Id="rId4" Type="http://schemas.openxmlformats.org/officeDocument/2006/relationships/webSettings" Target="webSettings.xml"/><Relationship Id="rId9" Type="http://schemas.openxmlformats.org/officeDocument/2006/relationships/hyperlink" Target="https://swakshadipsarkar.academia.edu/" TargetMode="External"/><Relationship Id="rId14" Type="http://schemas.openxmlformats.org/officeDocument/2006/relationships/oleObject" Target="embeddings/oleObject1.bin"/><Relationship Id="rId22" Type="http://schemas.openxmlformats.org/officeDocument/2006/relationships/hyperlink" Target="https://doingsociology.org/2022/06/10/isgender-binary-the-forgotten-gender-minorities-swakshadip-sarkar/" TargetMode="External"/><Relationship Id="rId27" Type="http://schemas.openxmlformats.org/officeDocument/2006/relationships/hyperlink" Target="https://planetdivoc91.com/article-by-swakshadip-sarkar-and-vishwadeep-mane/"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450</TotalTime>
  <Pages>16</Pages>
  <Words>4720</Words>
  <Characters>30357</Characters>
  <Application>Microsoft Office Word</Application>
  <DocSecurity>0</DocSecurity>
  <Lines>532</Lines>
  <Paragraphs>365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Swakshadip Sarkar</dc:creator>
  <cp:keywords/>
  <dc:description/>
  <cp:lastModifiedBy>Swakshadip Sarkar</cp:lastModifiedBy>
  <cp:revision>196</cp:revision>
  <dcterms:created xsi:type="dcterms:W3CDTF">2024-09-05T02:37:00Z</dcterms:created>
  <dcterms:modified xsi:type="dcterms:W3CDTF">2024-11-03T08:44:00Z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b8fbd4612fb996cee4df447cc68f4af124ca8daa45dd5dfc8ee51428de24f929</vt:lpwstr>
  </property>
</Properties>
</file>